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7"/>
        <w:gridCol w:w="1141"/>
      </w:tblGrid>
      <w:tr w:rsidR="00184747" w:rsidRPr="00271FC5" w14:paraId="280754CE" w14:textId="77777777" w:rsidTr="00215FEB">
        <w:trPr>
          <w:jc w:val="center"/>
        </w:trPr>
        <w:tc>
          <w:tcPr>
            <w:tcW w:w="1488" w:type="dxa"/>
          </w:tcPr>
          <w:p w14:paraId="44A63012" w14:textId="56F1C933" w:rsidR="00184747" w:rsidRPr="00271FC5" w:rsidRDefault="00A66450" w:rsidP="005D7503">
            <w:pPr>
              <w:pStyle w:val="En-tte"/>
            </w:pPr>
            <w:bookmarkStart w:id="0" w:name="_Hlk9329434"/>
            <w:r>
              <w:rPr>
                <w:noProof/>
              </w:rPr>
              <w:drawing>
                <wp:inline distT="0" distB="0" distL="0" distR="0" wp14:anchorId="14C09C78" wp14:editId="3C3F737F">
                  <wp:extent cx="5270500" cy="1756833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LOGO_ANTAI_BLOC_MARQUE_CMNJ_2400 × 800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5274896" cy="1758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1" w:type="dxa"/>
          </w:tcPr>
          <w:p w14:paraId="368F06DE" w14:textId="77777777" w:rsidR="00184747" w:rsidRPr="00271FC5" w:rsidRDefault="00184747" w:rsidP="005D7503">
            <w:pPr>
              <w:pStyle w:val="En-tte"/>
            </w:pPr>
          </w:p>
        </w:tc>
      </w:tr>
    </w:tbl>
    <w:p w14:paraId="3C4D3ABA" w14:textId="75823A8C" w:rsidR="00F11C64" w:rsidRPr="00271FC5" w:rsidRDefault="001828B8" w:rsidP="00B62718">
      <w:pPr>
        <w:ind w:left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CF9187" wp14:editId="1451C2E3">
                <wp:simplePos x="0" y="0"/>
                <wp:positionH relativeFrom="page">
                  <wp:posOffset>142240</wp:posOffset>
                </wp:positionH>
                <wp:positionV relativeFrom="margin">
                  <wp:posOffset>-387350</wp:posOffset>
                </wp:positionV>
                <wp:extent cx="228600" cy="9144000"/>
                <wp:effectExtent l="0" t="0" r="9525" b="0"/>
                <wp:wrapNone/>
                <wp:docPr id="114" name="Groupe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9144000"/>
                          <a:chOff x="0" y="0"/>
                          <a:chExt cx="228600" cy="9144000"/>
                        </a:xfrm>
                      </wpg:grpSpPr>
                      <wps:wsp>
                        <wps:cNvPr id="115" name="Rectangle 115"/>
                        <wps:cNvSpPr/>
                        <wps:spPr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spect="1"/>
                        </wps:cNvSpPr>
                        <wps:spPr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61339154" id="Groupe 114" o:spid="_x0000_s1026" style="position:absolute;margin-left:11.2pt;margin-top:-30.5pt;width:18pt;height:10in;z-index:251659264;mso-width-percent:29;mso-height-percent:909;mso-position-horizontal-relative:page;mso-position-vertical-relative:margin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" fillcolor="#002060" stroked="f" strokeweight="1pt"/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" fillcolor="#c00000" stroked="f" strokeweight="1pt">
                  <v:path arrowok="t"/>
                  <o:lock v:ext="edit" aspectratio="t"/>
                </v:rect>
                <w10:wrap anchorx="page" anchory="margin"/>
              </v:group>
            </w:pict>
          </mc:Fallback>
        </mc:AlternateContent>
      </w:r>
    </w:p>
    <w:p w14:paraId="79D2CDE1" w14:textId="70AE5648" w:rsidR="00CE525D" w:rsidRPr="00271FC5" w:rsidRDefault="00CE525D" w:rsidP="00BB513B"/>
    <w:tbl>
      <w:tblPr>
        <w:tblpPr w:leftFromText="141" w:rightFromText="141" w:vertAnchor="text" w:horzAnchor="margin" w:tblpY="1"/>
        <w:tblW w:w="10101" w:type="dxa"/>
        <w:shd w:val="clear" w:color="auto" w:fill="00518E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8934"/>
        <w:gridCol w:w="585"/>
      </w:tblGrid>
      <w:tr w:rsidR="00CA29AB" w14:paraId="1D27938A" w14:textId="77777777" w:rsidTr="00CA29AB">
        <w:trPr>
          <w:trHeight w:val="1244"/>
        </w:trPr>
        <w:tc>
          <w:tcPr>
            <w:tcW w:w="58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00518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975C5" w14:textId="77777777" w:rsidR="006143F3" w:rsidRDefault="006143F3" w:rsidP="006143F3">
            <w:pPr>
              <w:widowControl w:val="0"/>
              <w:suppressLineNumbers/>
              <w:spacing w:before="57"/>
              <w:rPr>
                <w:rFonts w:ascii="Arial" w:eastAsia="Arial" w:hAnsi="Arial" w:cs="Arial"/>
                <w:color w:val="FFFFFF" w:themeColor="background1"/>
                <w:lang w:eastAsia="ja-JP" w:bidi="fa-IR"/>
              </w:rPr>
            </w:pPr>
          </w:p>
        </w:tc>
        <w:tc>
          <w:tcPr>
            <w:tcW w:w="8934" w:type="dxa"/>
            <w:tcBorders>
              <w:top w:val="single" w:sz="2" w:space="0" w:color="000000"/>
            </w:tcBorders>
            <w:shd w:val="clear" w:color="auto" w:fill="00518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7B804" w14:textId="34EF9B9C" w:rsidR="006143F3" w:rsidRDefault="006143F3" w:rsidP="006143F3">
            <w:pPr>
              <w:widowControl w:val="0"/>
              <w:spacing w:before="57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48"/>
                <w:szCs w:val="48"/>
                <w:lang w:eastAsia="ja-JP" w:bidi="fa-IR"/>
              </w:rPr>
            </w:pPr>
            <w:r>
              <w:rPr>
                <w:rFonts w:ascii="Arial" w:eastAsia="Arial" w:hAnsi="Arial" w:cs="Arial"/>
                <w:b/>
                <w:bCs/>
                <w:color w:val="FFFFFF" w:themeColor="background1"/>
                <w:sz w:val="48"/>
                <w:szCs w:val="48"/>
                <w:lang w:eastAsia="ja-JP" w:bidi="fa-IR"/>
              </w:rPr>
              <w:t>Convention de service BPO</w:t>
            </w:r>
          </w:p>
        </w:tc>
        <w:tc>
          <w:tcPr>
            <w:tcW w:w="585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00518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B6D29" w14:textId="77777777" w:rsidR="006143F3" w:rsidRDefault="006143F3" w:rsidP="006143F3">
            <w:pPr>
              <w:widowControl w:val="0"/>
              <w:suppressLineNumbers/>
              <w:spacing w:before="57"/>
              <w:rPr>
                <w:rFonts w:ascii="Arial" w:eastAsia="Arial" w:hAnsi="Arial" w:cs="Arial"/>
                <w:color w:val="FFFFFF" w:themeColor="background1"/>
                <w:lang w:eastAsia="ja-JP" w:bidi="fa-IR"/>
              </w:rPr>
            </w:pPr>
          </w:p>
        </w:tc>
      </w:tr>
    </w:tbl>
    <w:p w14:paraId="10FB0948" w14:textId="2DCDF4F2" w:rsidR="0010548D" w:rsidRPr="00271FC5" w:rsidRDefault="001828B8" w:rsidP="00BB513B">
      <w:r w:rsidRPr="003E2537">
        <w:rPr>
          <w:noProof/>
        </w:rPr>
        <w:drawing>
          <wp:inline distT="0" distB="0" distL="0" distR="0" wp14:anchorId="2030EC5F" wp14:editId="2F82F659">
            <wp:extent cx="6388100" cy="2736850"/>
            <wp:effectExtent l="0" t="0" r="0" b="6350"/>
            <wp:docPr id="2" name="Image 2" descr="S:\COMMUN\RAPPORTS D'ACTIVITE ANTAI\PHOTOS CNT Nelly A Ines\20220509_143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OMMUN\RAPPORTS D'ACTIVITE ANTAI\PHOTOS CNT Nelly A Ines\20220509_14322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405509" cy="274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B6558" w14:textId="5668FF8E" w:rsidR="001828B8" w:rsidRPr="009F3A9F" w:rsidRDefault="001828B8" w:rsidP="001828B8">
      <w:pPr>
        <w:pStyle w:val="Paragraphe"/>
        <w:rPr>
          <w:rFonts w:ascii="Marianne" w:hAnsi="Marianne"/>
        </w:rPr>
      </w:pPr>
      <w:r w:rsidRPr="009F3A9F">
        <w:rPr>
          <w:rFonts w:ascii="Marianne" w:hAnsi="Marianne"/>
        </w:rPr>
        <w:t>Historique des modifications</w:t>
      </w:r>
    </w:p>
    <w:tbl>
      <w:tblPr>
        <w:tblW w:w="10499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082"/>
        <w:gridCol w:w="2896"/>
        <w:gridCol w:w="1643"/>
        <w:gridCol w:w="1644"/>
        <w:gridCol w:w="1644"/>
      </w:tblGrid>
      <w:tr w:rsidR="001828B8" w14:paraId="1F72198A" w14:textId="77777777" w:rsidTr="00911622">
        <w:tc>
          <w:tcPr>
            <w:tcW w:w="1590" w:type="dxa"/>
            <w:shd w:val="clear" w:color="auto" w:fill="auto"/>
          </w:tcPr>
          <w:p w14:paraId="7341FF52" w14:textId="4839EF84" w:rsidR="001828B8" w:rsidRPr="009F3A9F" w:rsidRDefault="001828B8" w:rsidP="00FC682F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 xml:space="preserve">Date </w:t>
            </w:r>
            <w:r w:rsidR="00FC682F">
              <w:rPr>
                <w:rFonts w:ascii="Marianne" w:hAnsi="Marianne"/>
                <w:b/>
                <w:i/>
              </w:rPr>
              <w:t>de mise à jour</w:t>
            </w:r>
          </w:p>
        </w:tc>
        <w:tc>
          <w:tcPr>
            <w:tcW w:w="1082" w:type="dxa"/>
            <w:shd w:val="clear" w:color="auto" w:fill="auto"/>
          </w:tcPr>
          <w:p w14:paraId="45ECD1F1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>Version</w:t>
            </w:r>
          </w:p>
        </w:tc>
        <w:tc>
          <w:tcPr>
            <w:tcW w:w="2896" w:type="dxa"/>
            <w:shd w:val="clear" w:color="auto" w:fill="auto"/>
          </w:tcPr>
          <w:p w14:paraId="293EECC9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>Objet</w:t>
            </w:r>
          </w:p>
        </w:tc>
        <w:tc>
          <w:tcPr>
            <w:tcW w:w="1643" w:type="dxa"/>
            <w:shd w:val="clear" w:color="auto" w:fill="auto"/>
          </w:tcPr>
          <w:p w14:paraId="6E0E9383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>Rédaction</w:t>
            </w:r>
          </w:p>
        </w:tc>
        <w:tc>
          <w:tcPr>
            <w:tcW w:w="1644" w:type="dxa"/>
            <w:shd w:val="clear" w:color="auto" w:fill="auto"/>
          </w:tcPr>
          <w:p w14:paraId="403E0725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>Vérification</w:t>
            </w:r>
          </w:p>
        </w:tc>
        <w:tc>
          <w:tcPr>
            <w:tcW w:w="1644" w:type="dxa"/>
            <w:shd w:val="clear" w:color="auto" w:fill="auto"/>
          </w:tcPr>
          <w:p w14:paraId="26A4E857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b/>
                <w:i/>
              </w:rPr>
            </w:pPr>
            <w:r w:rsidRPr="009F3A9F">
              <w:rPr>
                <w:rFonts w:ascii="Marianne" w:hAnsi="Marianne"/>
                <w:b/>
                <w:i/>
              </w:rPr>
              <w:t>Approbation</w:t>
            </w:r>
          </w:p>
        </w:tc>
      </w:tr>
      <w:tr w:rsidR="001828B8" w14:paraId="2DB190A9" w14:textId="77777777" w:rsidTr="00911622">
        <w:tc>
          <w:tcPr>
            <w:tcW w:w="1590" w:type="dxa"/>
            <w:shd w:val="clear" w:color="auto" w:fill="auto"/>
          </w:tcPr>
          <w:p w14:paraId="774A84FE" w14:textId="77777777" w:rsidR="001828B8" w:rsidRPr="009F3A9F" w:rsidRDefault="001828B8" w:rsidP="00A66450">
            <w:pPr>
              <w:pStyle w:val="Corpsdetexte"/>
              <w:rPr>
                <w:rFonts w:ascii="Marianne" w:hAnsi="Marianne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&lt;jj/mm/aaaa&gt;</w:t>
            </w:r>
          </w:p>
        </w:tc>
        <w:tc>
          <w:tcPr>
            <w:tcW w:w="1082" w:type="dxa"/>
            <w:shd w:val="clear" w:color="auto" w:fill="auto"/>
          </w:tcPr>
          <w:p w14:paraId="00DCF784" w14:textId="77777777" w:rsidR="001828B8" w:rsidRPr="009F3A9F" w:rsidRDefault="001828B8" w:rsidP="00A66450">
            <w:pPr>
              <w:pStyle w:val="Corpsdetexte"/>
              <w:rPr>
                <w:rFonts w:ascii="Marianne" w:hAnsi="Marianne"/>
              </w:rPr>
            </w:pPr>
            <w:r w:rsidRPr="009F3A9F">
              <w:rPr>
                <w:color w:val="943634" w:themeColor="accent2" w:themeShade="BF"/>
              </w:rPr>
              <w:t>&lt;</w:t>
            </w:r>
            <w:r>
              <w:rPr>
                <w:color w:val="943634" w:themeColor="accent2" w:themeShade="BF"/>
              </w:rPr>
              <w:t>Vx.y &gt;</w:t>
            </w:r>
          </w:p>
        </w:tc>
        <w:tc>
          <w:tcPr>
            <w:tcW w:w="2896" w:type="dxa"/>
            <w:shd w:val="clear" w:color="auto" w:fill="auto"/>
          </w:tcPr>
          <w:p w14:paraId="38104484" w14:textId="77777777" w:rsidR="001828B8" w:rsidRPr="009F3A9F" w:rsidRDefault="001828B8" w:rsidP="00A66450">
            <w:pPr>
              <w:pStyle w:val="Corpsdetexte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Création </w:t>
            </w:r>
            <w:r w:rsidRPr="009F3A9F">
              <w:rPr>
                <w:rFonts w:ascii="Marianne" w:hAnsi="Marianne"/>
              </w:rPr>
              <w:t>du document</w:t>
            </w:r>
          </w:p>
        </w:tc>
        <w:tc>
          <w:tcPr>
            <w:tcW w:w="1643" w:type="dxa"/>
            <w:shd w:val="clear" w:color="auto" w:fill="auto"/>
          </w:tcPr>
          <w:p w14:paraId="63215352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color w:val="943634" w:themeColor="accent2" w:themeShade="BF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&lt;jj/mm/aaaa&gt;</w:t>
            </w:r>
          </w:p>
          <w:p w14:paraId="10864E27" w14:textId="77777777" w:rsidR="001828B8" w:rsidRPr="009F3A9F" w:rsidRDefault="001828B8" w:rsidP="00A66450">
            <w:pPr>
              <w:pStyle w:val="Corpsdetexte"/>
              <w:rPr>
                <w:rFonts w:ascii="Marianne" w:hAnsi="Marianne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&lt;Nom prénom&gt;</w:t>
            </w:r>
          </w:p>
        </w:tc>
        <w:tc>
          <w:tcPr>
            <w:tcW w:w="1644" w:type="dxa"/>
            <w:shd w:val="clear" w:color="auto" w:fill="auto"/>
          </w:tcPr>
          <w:p w14:paraId="0B70EE16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color w:val="943634" w:themeColor="accent2" w:themeShade="BF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&lt;jj/mm/aaaa&gt;</w:t>
            </w:r>
          </w:p>
          <w:p w14:paraId="066A7326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color w:val="943634" w:themeColor="accent2" w:themeShade="BF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&lt;Nom prénom&gt;</w:t>
            </w:r>
          </w:p>
        </w:tc>
        <w:tc>
          <w:tcPr>
            <w:tcW w:w="1644" w:type="dxa"/>
            <w:shd w:val="clear" w:color="auto" w:fill="auto"/>
          </w:tcPr>
          <w:p w14:paraId="3CD03246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color w:val="943634" w:themeColor="accent2" w:themeShade="BF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&lt;jj/mm/aaaa&gt;</w:t>
            </w:r>
          </w:p>
          <w:p w14:paraId="1A258D7C" w14:textId="77777777" w:rsidR="001828B8" w:rsidRPr="009F3A9F" w:rsidRDefault="001828B8" w:rsidP="00A66450">
            <w:pPr>
              <w:pStyle w:val="Corpsdetexte"/>
              <w:rPr>
                <w:rFonts w:ascii="Marianne" w:hAnsi="Marianne"/>
                <w:color w:val="943634" w:themeColor="accent2" w:themeShade="BF"/>
              </w:rPr>
            </w:pPr>
            <w:r w:rsidRPr="009F3A9F">
              <w:rPr>
                <w:rFonts w:ascii="Marianne" w:hAnsi="Marianne"/>
                <w:color w:val="943634" w:themeColor="accent2" w:themeShade="BF"/>
              </w:rPr>
              <w:t>&lt;Nom prénom&gt;</w:t>
            </w:r>
          </w:p>
        </w:tc>
      </w:tr>
    </w:tbl>
    <w:p w14:paraId="1007693B" w14:textId="77777777" w:rsidR="001828B8" w:rsidRDefault="001828B8" w:rsidP="001828B8">
      <w:pPr>
        <w:pStyle w:val="Corpsdetexte"/>
      </w:pPr>
    </w:p>
    <w:p w14:paraId="075CBB01" w14:textId="77777777" w:rsidR="001828B8" w:rsidRPr="005A2FF6" w:rsidRDefault="001828B8" w:rsidP="001828B8">
      <w:pPr>
        <w:pStyle w:val="Corpsdetexte"/>
      </w:pPr>
    </w:p>
    <w:p w14:paraId="0B7EBC2E" w14:textId="77777777" w:rsidR="001828B8" w:rsidRDefault="001828B8" w:rsidP="001828B8">
      <w:pPr>
        <w:rPr>
          <w:rFonts w:ascii="Times New Roman" w:hAnsi="Times New Roman"/>
          <w:b/>
          <w:bCs/>
          <w:kern w:val="36"/>
          <w:sz w:val="48"/>
          <w:szCs w:val="48"/>
        </w:rPr>
      </w:pPr>
    </w:p>
    <w:bookmarkStart w:id="1" w:name="_Toc440898682" w:displacedByCustomXml="next"/>
    <w:bookmarkStart w:id="2" w:name="_Toc451424841" w:displacedByCustomXml="next"/>
    <w:bookmarkStart w:id="3" w:name="_Toc451518244" w:displacedByCustomXml="next"/>
    <w:sdt>
      <w:sdtPr>
        <w:rPr>
          <w:rFonts w:ascii="Calibri" w:hAnsi="Calibri"/>
          <w:b w:val="0"/>
          <w:bCs w:val="0"/>
          <w:sz w:val="20"/>
          <w:szCs w:val="20"/>
        </w:rPr>
        <w:id w:val="-116302477"/>
        <w:docPartObj>
          <w:docPartGallery w:val="Table of Contents"/>
          <w:docPartUnique/>
        </w:docPartObj>
      </w:sdtPr>
      <w:sdtEndPr/>
      <w:sdtContent>
        <w:p w14:paraId="05729489" w14:textId="22283BC0" w:rsidR="003A113B" w:rsidRPr="00271FC5" w:rsidRDefault="003A113B" w:rsidP="00A07D3D">
          <w:pPr>
            <w:pStyle w:val="En-ttedetabledesmatires"/>
            <w:jc w:val="center"/>
          </w:pPr>
          <w:r w:rsidRPr="00271FC5">
            <w:t>Table des matières</w:t>
          </w:r>
        </w:p>
        <w:p w14:paraId="33FDEA78" w14:textId="2333F625" w:rsidR="00283B76" w:rsidRDefault="005D6D89">
          <w:pPr>
            <w:pStyle w:val="TM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 w:rsidRPr="00271FC5">
            <w:fldChar w:fldCharType="begin"/>
          </w:r>
          <w:r w:rsidRPr="00271FC5">
            <w:instrText xml:space="preserve"> TOC \o "1-5" \h \z \u </w:instrText>
          </w:r>
          <w:r w:rsidRPr="00271FC5">
            <w:fldChar w:fldCharType="separate"/>
          </w:r>
          <w:hyperlink w:anchor="_Toc202774871" w:history="1">
            <w:r w:rsidR="00283B76" w:rsidRPr="002C39AF">
              <w:rPr>
                <w:rStyle w:val="Lienhypertexte"/>
                <w:rFonts w:ascii="Marianne" w:hAnsi="Marianne"/>
                <w:noProof/>
              </w:rPr>
              <w:t>1.</w:t>
            </w:r>
            <w:r w:rsidR="00283B76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283B76" w:rsidRPr="002C39AF">
              <w:rPr>
                <w:rStyle w:val="Lienhypertexte"/>
                <w:rFonts w:ascii="Marianne" w:hAnsi="Marianne"/>
                <w:noProof/>
              </w:rPr>
              <w:t>Présentation de la convention de service</w:t>
            </w:r>
            <w:r w:rsidR="00283B76">
              <w:rPr>
                <w:noProof/>
                <w:webHidden/>
              </w:rPr>
              <w:tab/>
            </w:r>
            <w:r w:rsidR="00283B76">
              <w:rPr>
                <w:noProof/>
                <w:webHidden/>
              </w:rPr>
              <w:fldChar w:fldCharType="begin"/>
            </w:r>
            <w:r w:rsidR="00283B76">
              <w:rPr>
                <w:noProof/>
                <w:webHidden/>
              </w:rPr>
              <w:instrText xml:space="preserve"> PAGEREF _Toc202774871 \h </w:instrText>
            </w:r>
            <w:r w:rsidR="00283B76">
              <w:rPr>
                <w:noProof/>
                <w:webHidden/>
              </w:rPr>
            </w:r>
            <w:r w:rsidR="00283B76">
              <w:rPr>
                <w:noProof/>
                <w:webHidden/>
              </w:rPr>
              <w:fldChar w:fldCharType="separate"/>
            </w:r>
            <w:r w:rsidR="00283B76">
              <w:rPr>
                <w:noProof/>
                <w:webHidden/>
              </w:rPr>
              <w:t>3</w:t>
            </w:r>
            <w:r w:rsidR="00283B76">
              <w:rPr>
                <w:noProof/>
                <w:webHidden/>
              </w:rPr>
              <w:fldChar w:fldCharType="end"/>
            </w:r>
          </w:hyperlink>
        </w:p>
        <w:p w14:paraId="2F18BE42" w14:textId="16AA09BC" w:rsidR="00283B76" w:rsidRDefault="00283B76">
          <w:pPr>
            <w:pStyle w:val="TM2"/>
            <w:rPr>
              <w:rFonts w:eastAsiaTheme="minorEastAsia" w:cstheme="minorBidi"/>
              <w:smallCaps w:val="0"/>
              <w:sz w:val="22"/>
              <w:szCs w:val="22"/>
            </w:rPr>
          </w:pPr>
          <w:hyperlink w:anchor="_Toc202774872" w:history="1">
            <w:r w:rsidRPr="002C39AF">
              <w:rPr>
                <w:rStyle w:val="Lienhypertexte"/>
                <w:rFonts w:ascii="Marianne" w:hAnsi="Marianne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>
              <w:rPr>
                <w:rFonts w:eastAsiaTheme="minorEastAsia" w:cstheme="minorBidi"/>
                <w:smallCaps w:val="0"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/>
              </w:rPr>
              <w:t>Objet du document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_Toc202774872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6347BA73" w14:textId="0C1EA8DA" w:rsidR="00283B76" w:rsidRDefault="00283B76">
          <w:pPr>
            <w:pStyle w:val="TM2"/>
            <w:rPr>
              <w:rFonts w:eastAsiaTheme="minorEastAsia" w:cstheme="minorBidi"/>
              <w:smallCaps w:val="0"/>
              <w:sz w:val="22"/>
              <w:szCs w:val="22"/>
            </w:rPr>
          </w:pPr>
          <w:hyperlink w:anchor="_Toc202774873" w:history="1">
            <w:r w:rsidRPr="002C39AF">
              <w:rPr>
                <w:rStyle w:val="Lienhypertexte"/>
                <w:rFonts w:ascii="Marianne" w:hAnsi="Marianne" w:cstheme="minorHAns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>
              <w:rPr>
                <w:rFonts w:eastAsiaTheme="minorEastAsia" w:cstheme="minorBidi"/>
                <w:smallCaps w:val="0"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 w:cstheme="minorHAnsi"/>
              </w:rPr>
              <w:t>Identification du marché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_Toc202774873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1C8AAC3" w14:textId="662C4D63" w:rsidR="00283B76" w:rsidRDefault="00283B76">
          <w:pPr>
            <w:pStyle w:val="TM2"/>
            <w:rPr>
              <w:rFonts w:eastAsiaTheme="minorEastAsia" w:cstheme="minorBidi"/>
              <w:smallCaps w:val="0"/>
              <w:sz w:val="22"/>
              <w:szCs w:val="22"/>
            </w:rPr>
          </w:pPr>
          <w:hyperlink w:anchor="_Toc202774874" w:history="1">
            <w:r w:rsidRPr="002C39AF">
              <w:rPr>
                <w:rStyle w:val="Lienhypertexte"/>
                <w:rFonts w:ascii="Marianne" w:hAnsi="Marianne" w:cstheme="minorHAnsi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</w:t>
            </w:r>
            <w:r>
              <w:rPr>
                <w:rFonts w:eastAsiaTheme="minorEastAsia" w:cstheme="minorBidi"/>
                <w:smallCaps w:val="0"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 w:cstheme="minorHAnsi"/>
              </w:rPr>
              <w:t>Objectifs de la convention de service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_Toc202774874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A4BE4A4" w14:textId="39A5229F" w:rsidR="00283B76" w:rsidRDefault="00283B76">
          <w:pPr>
            <w:pStyle w:val="TM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02774875" w:history="1">
            <w:r w:rsidRPr="002C39AF">
              <w:rPr>
                <w:rStyle w:val="Lienhypertexte"/>
                <w:rFonts w:ascii="Marianne" w:hAnsi="Marianne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/>
                <w:noProof/>
              </w:rPr>
              <w:t>Dispositifs de collecte, de mesure et de restitution des indicateurs de performance du présent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_Toc202774875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8F2D55" w14:textId="1C788AA6" w:rsidR="00283B76" w:rsidRDefault="00283B76">
          <w:pPr>
            <w:pStyle w:val="TM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02774876" w:history="1">
            <w:r w:rsidRPr="002C39AF">
              <w:rPr>
                <w:rStyle w:val="Lienhypertexte"/>
                <w:rFonts w:ascii="Marianne" w:hAnsi="Marianne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/>
                <w:noProof/>
              </w:rPr>
              <w:t>Dispositifs organisationnels et techniques d’analyse de la performance et de traitement des non conformités éventuelles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_Toc202774876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B1A34" w14:textId="2F9C3896" w:rsidR="00283B76" w:rsidRDefault="00283B76">
          <w:pPr>
            <w:pStyle w:val="TM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02774877" w:history="1">
            <w:r w:rsidRPr="002C39AF">
              <w:rPr>
                <w:rStyle w:val="Lienhypertexte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2C39AF">
              <w:rPr>
                <w:rStyle w:val="Lienhypertexte"/>
                <w:rFonts w:ascii="Marianne" w:hAnsi="Marianne"/>
                <w:noProof/>
              </w:rPr>
              <w:t>Dispositifs d’amélioration continue des outils de mesure et de restitution de la 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_Toc202774877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8FF40" w14:textId="1C60432E" w:rsidR="003A113B" w:rsidRPr="00271FC5" w:rsidRDefault="005D6D89">
          <w:r w:rsidRPr="00271FC5">
            <w:fldChar w:fldCharType="end"/>
          </w:r>
        </w:p>
      </w:sdtContent>
    </w:sdt>
    <w:p w14:paraId="6C01B79D" w14:textId="71842415" w:rsidR="00555028" w:rsidRDefault="00586A6F" w:rsidP="00D00FEA">
      <w:pPr>
        <w:rPr>
          <w:rFonts w:asciiTheme="minorHAnsi" w:hAnsiTheme="minorHAnsi"/>
          <w:b/>
          <w:bCs/>
          <w:sz w:val="28"/>
          <w:szCs w:val="28"/>
        </w:rPr>
      </w:pPr>
      <w:r w:rsidRPr="00271FC5">
        <w:rPr>
          <w:rFonts w:asciiTheme="minorHAnsi" w:hAnsiTheme="minorHAnsi"/>
          <w:b/>
          <w:bCs/>
          <w:sz w:val="28"/>
          <w:szCs w:val="28"/>
        </w:rPr>
        <w:br w:type="page"/>
      </w:r>
      <w:bookmarkStart w:id="4" w:name="_GoBack"/>
      <w:bookmarkEnd w:id="4"/>
    </w:p>
    <w:p w14:paraId="284A2ED5" w14:textId="0C689AE8" w:rsidR="002E7D70" w:rsidRPr="00DB33CE" w:rsidRDefault="002E7D70" w:rsidP="002E7D70">
      <w:pPr>
        <w:pStyle w:val="Titre1"/>
        <w:rPr>
          <w:rFonts w:ascii="Marianne" w:hAnsi="Marianne"/>
        </w:rPr>
      </w:pPr>
      <w:bookmarkStart w:id="5" w:name="_Toc452624132"/>
      <w:bookmarkStart w:id="6" w:name="_Toc8739161"/>
      <w:bookmarkStart w:id="7" w:name="_Toc206306267"/>
      <w:bookmarkStart w:id="8" w:name="_Toc8736619"/>
      <w:bookmarkStart w:id="9" w:name="_Toc202774871"/>
      <w:bookmarkEnd w:id="3"/>
      <w:bookmarkEnd w:id="2"/>
      <w:bookmarkEnd w:id="1"/>
      <w:r w:rsidRPr="00DB33CE">
        <w:rPr>
          <w:rFonts w:ascii="Marianne" w:hAnsi="Marianne"/>
        </w:rPr>
        <w:lastRenderedPageBreak/>
        <w:t xml:space="preserve">Présentation </w:t>
      </w:r>
      <w:r w:rsidR="00B2516C">
        <w:rPr>
          <w:rFonts w:ascii="Marianne" w:hAnsi="Marianne"/>
        </w:rPr>
        <w:t>de la c</w:t>
      </w:r>
      <w:r w:rsidR="00625738" w:rsidRPr="00DB33CE">
        <w:rPr>
          <w:rFonts w:ascii="Marianne" w:hAnsi="Marianne"/>
        </w:rPr>
        <w:t xml:space="preserve">onvention de </w:t>
      </w:r>
      <w:r w:rsidR="00B2516C">
        <w:rPr>
          <w:rFonts w:ascii="Marianne" w:hAnsi="Marianne"/>
        </w:rPr>
        <w:t>s</w:t>
      </w:r>
      <w:r w:rsidR="00625738" w:rsidRPr="00DB33CE">
        <w:rPr>
          <w:rFonts w:ascii="Marianne" w:hAnsi="Marianne"/>
        </w:rPr>
        <w:t>ervice</w:t>
      </w:r>
      <w:bookmarkEnd w:id="9"/>
    </w:p>
    <w:p w14:paraId="645E851B" w14:textId="77777777" w:rsidR="0015400D" w:rsidRPr="00271FC5" w:rsidRDefault="0015400D" w:rsidP="0015400D"/>
    <w:p w14:paraId="40F35C1F" w14:textId="40A867B1" w:rsidR="002E7D70" w:rsidRPr="00DB33CE" w:rsidRDefault="0015400D" w:rsidP="002E7D70">
      <w:pPr>
        <w:pStyle w:val="Titre2"/>
        <w:rPr>
          <w:rFonts w:ascii="Marianne" w:hAnsi="Marianne"/>
          <w:b w:val="0"/>
        </w:rPr>
      </w:pPr>
      <w:bookmarkStart w:id="10" w:name="_Toc202774872"/>
      <w:r w:rsidRPr="00DB33CE">
        <w:rPr>
          <w:rFonts w:ascii="Marianne" w:hAnsi="Marianne"/>
          <w:b w:val="0"/>
        </w:rPr>
        <w:t>Obje</w:t>
      </w:r>
      <w:r w:rsidR="00074B52" w:rsidRPr="00DB33CE">
        <w:rPr>
          <w:rFonts w:ascii="Marianne" w:hAnsi="Marianne"/>
          <w:b w:val="0"/>
        </w:rPr>
        <w:t>t du document</w:t>
      </w:r>
      <w:bookmarkEnd w:id="10"/>
    </w:p>
    <w:p w14:paraId="0DA5D1E7" w14:textId="179ECE84" w:rsidR="006E0052" w:rsidRPr="00271FC5" w:rsidRDefault="006E0052" w:rsidP="0015400D">
      <w:pPr>
        <w:pStyle w:val="Corpsdetexte"/>
      </w:pPr>
    </w:p>
    <w:p w14:paraId="373F4DED" w14:textId="27005BE8" w:rsidR="00EF7715" w:rsidRPr="00A66450" w:rsidRDefault="00196F8F" w:rsidP="00A66450">
      <w:pPr>
        <w:pStyle w:val="Corpsdetexte"/>
        <w:rPr>
          <w:rFonts w:ascii="Marianne" w:hAnsi="Marianne"/>
        </w:rPr>
      </w:pPr>
      <w:r w:rsidRPr="00A66450">
        <w:rPr>
          <w:rFonts w:ascii="Marianne" w:hAnsi="Marianne"/>
        </w:rPr>
        <w:t xml:space="preserve">Ce document </w:t>
      </w:r>
      <w:r w:rsidR="00FC682F">
        <w:rPr>
          <w:rFonts w:ascii="Marianne" w:hAnsi="Marianne"/>
        </w:rPr>
        <w:t>constitue</w:t>
      </w:r>
      <w:r w:rsidRPr="00A66450">
        <w:rPr>
          <w:rFonts w:ascii="Marianne" w:hAnsi="Marianne"/>
        </w:rPr>
        <w:t xml:space="preserve"> la convention de service signée entre le titulaire du marché </w:t>
      </w:r>
      <w:r w:rsidR="00A66450" w:rsidRPr="006143F3">
        <w:rPr>
          <w:rFonts w:ascii="Marianne" w:hAnsi="Marianne"/>
          <w:color w:val="E36C0A" w:themeColor="accent6" w:themeShade="BF"/>
        </w:rPr>
        <w:t xml:space="preserve">&lt; Nom du marché &gt; </w:t>
      </w:r>
      <w:r w:rsidRPr="00A66450">
        <w:rPr>
          <w:rFonts w:ascii="Marianne" w:hAnsi="Marianne"/>
        </w:rPr>
        <w:t>et l’ANTAI.</w:t>
      </w:r>
      <w:r w:rsidR="00A66450">
        <w:rPr>
          <w:rFonts w:ascii="Marianne" w:hAnsi="Marianne"/>
        </w:rPr>
        <w:t xml:space="preserve"> </w:t>
      </w:r>
      <w:r w:rsidR="00FC682F">
        <w:rPr>
          <w:rFonts w:ascii="Marianne" w:hAnsi="Marianne"/>
        </w:rPr>
        <w:t>Ce document ne peut en aucun cas déroger aux éléments figurant dans le dossier de consultation du présent marché et l’offre du titulaire.</w:t>
      </w:r>
    </w:p>
    <w:p w14:paraId="71D49505" w14:textId="46FC88D3" w:rsidR="00074B52" w:rsidRDefault="00074B52" w:rsidP="0015400D">
      <w:pPr>
        <w:pStyle w:val="Corpsdetexte"/>
      </w:pPr>
    </w:p>
    <w:p w14:paraId="64B78EA6" w14:textId="77777777" w:rsidR="00DB33CE" w:rsidRPr="00DB33CE" w:rsidRDefault="00DB33CE" w:rsidP="00DB33CE">
      <w:pPr>
        <w:pStyle w:val="Titre2"/>
        <w:rPr>
          <w:rFonts w:ascii="Marianne" w:hAnsi="Marianne" w:cstheme="minorHAnsi"/>
          <w:b w:val="0"/>
        </w:rPr>
      </w:pPr>
      <w:bookmarkStart w:id="11" w:name="_Toc202774873"/>
      <w:r w:rsidRPr="00DB33CE">
        <w:rPr>
          <w:rFonts w:ascii="Marianne" w:hAnsi="Marianne" w:cstheme="minorHAnsi"/>
          <w:b w:val="0"/>
        </w:rPr>
        <w:t>Identification du marché</w:t>
      </w:r>
      <w:bookmarkEnd w:id="11"/>
      <w:r w:rsidRPr="00DB33CE">
        <w:rPr>
          <w:rFonts w:ascii="Marianne" w:hAnsi="Marianne" w:cstheme="minorHAnsi"/>
          <w:b w:val="0"/>
        </w:rPr>
        <w:t xml:space="preserve"> </w:t>
      </w:r>
    </w:p>
    <w:p w14:paraId="1EFDBA16" w14:textId="77777777" w:rsidR="00DB33CE" w:rsidRDefault="00DB33CE" w:rsidP="00DB33C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DB33CE" w14:paraId="109F0CDD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06D8B1D7" w14:textId="3CF53578" w:rsidR="00DB33CE" w:rsidRDefault="00DB33CE" w:rsidP="00FC682F">
            <w:pPr>
              <w:pStyle w:val="Corpsdetexte"/>
            </w:pPr>
            <w:r>
              <w:t xml:space="preserve">Numéro de </w:t>
            </w:r>
            <w:r w:rsidR="00FC682F">
              <w:t>marché</w:t>
            </w:r>
          </w:p>
        </w:tc>
        <w:tc>
          <w:tcPr>
            <w:tcW w:w="4526" w:type="dxa"/>
          </w:tcPr>
          <w:p w14:paraId="422B4266" w14:textId="77777777" w:rsidR="00DB33CE" w:rsidRPr="00A27178" w:rsidRDefault="00DB33CE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  <w:tr w:rsidR="00DB33CE" w14:paraId="42CFA8AE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40BD2A8A" w14:textId="77777777" w:rsidR="00DB33CE" w:rsidRDefault="00DB33CE" w:rsidP="005C54E1">
            <w:pPr>
              <w:pStyle w:val="Corpsdetexte"/>
            </w:pPr>
            <w:r>
              <w:t>Désignation</w:t>
            </w:r>
          </w:p>
        </w:tc>
        <w:tc>
          <w:tcPr>
            <w:tcW w:w="4526" w:type="dxa"/>
          </w:tcPr>
          <w:p w14:paraId="3415C913" w14:textId="77777777" w:rsidR="00DB33CE" w:rsidRPr="00A27178" w:rsidRDefault="00DB33CE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  <w:tr w:rsidR="00DB33CE" w14:paraId="31D17AC1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314DA9A6" w14:textId="77777777" w:rsidR="00DB33CE" w:rsidRDefault="00DB33CE" w:rsidP="005C54E1">
            <w:pPr>
              <w:pStyle w:val="Corpsdetexte"/>
            </w:pPr>
            <w:r>
              <w:t>Référence de l’offre</w:t>
            </w:r>
          </w:p>
        </w:tc>
        <w:tc>
          <w:tcPr>
            <w:tcW w:w="4526" w:type="dxa"/>
          </w:tcPr>
          <w:p w14:paraId="0B720FB6" w14:textId="77777777" w:rsidR="00DB33CE" w:rsidRPr="00A27178" w:rsidRDefault="00DB33CE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  <w:tr w:rsidR="00DB33CE" w14:paraId="7CBA50E3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4C5F1C73" w14:textId="77777777" w:rsidR="00DB33CE" w:rsidRDefault="00DB33CE" w:rsidP="005C54E1">
            <w:pPr>
              <w:pStyle w:val="Corpsdetexte"/>
            </w:pPr>
            <w:r>
              <w:t>Date de notification</w:t>
            </w:r>
          </w:p>
        </w:tc>
        <w:tc>
          <w:tcPr>
            <w:tcW w:w="4526" w:type="dxa"/>
          </w:tcPr>
          <w:p w14:paraId="77D3358D" w14:textId="77777777" w:rsidR="00DB33CE" w:rsidRPr="00A27178" w:rsidRDefault="00DB33CE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  <w:tr w:rsidR="00FC682F" w14:paraId="62C86D59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39443335" w14:textId="080CD8F9" w:rsidR="00FC682F" w:rsidRDefault="00FC682F" w:rsidP="005C54E1">
            <w:pPr>
              <w:pStyle w:val="Corpsdetexte"/>
            </w:pPr>
            <w:r>
              <w:t>Date de lancement</w:t>
            </w:r>
          </w:p>
        </w:tc>
        <w:tc>
          <w:tcPr>
            <w:tcW w:w="4526" w:type="dxa"/>
          </w:tcPr>
          <w:p w14:paraId="086D43A3" w14:textId="33099B9C" w:rsidR="00FC682F" w:rsidRPr="00A27178" w:rsidRDefault="00FC682F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  <w:tr w:rsidR="00FC682F" w14:paraId="3F55BB1F" w14:textId="77777777" w:rsidTr="005C54E1">
        <w:tc>
          <w:tcPr>
            <w:tcW w:w="4536" w:type="dxa"/>
            <w:shd w:val="clear" w:color="auto" w:fill="B6DDE8" w:themeFill="accent5" w:themeFillTint="66"/>
          </w:tcPr>
          <w:p w14:paraId="34961BA3" w14:textId="54B71106" w:rsidR="00FC682F" w:rsidRDefault="00FC682F" w:rsidP="005C54E1">
            <w:pPr>
              <w:pStyle w:val="Corpsdetexte"/>
            </w:pPr>
            <w:r>
              <w:t>Date de fin</w:t>
            </w:r>
          </w:p>
        </w:tc>
        <w:tc>
          <w:tcPr>
            <w:tcW w:w="4526" w:type="dxa"/>
          </w:tcPr>
          <w:p w14:paraId="7DAF0B69" w14:textId="0B106B1C" w:rsidR="00FC682F" w:rsidRPr="00A27178" w:rsidRDefault="00FC682F" w:rsidP="005C54E1">
            <w:pPr>
              <w:pStyle w:val="Corpsdetexte"/>
              <w:rPr>
                <w:color w:val="E36C0A" w:themeColor="accent6" w:themeShade="BF"/>
              </w:rPr>
            </w:pPr>
            <w:r w:rsidRPr="00A27178">
              <w:rPr>
                <w:color w:val="E36C0A" w:themeColor="accent6" w:themeShade="BF"/>
              </w:rPr>
              <w:t>&lt;à compléter&gt;</w:t>
            </w:r>
          </w:p>
        </w:tc>
      </w:tr>
    </w:tbl>
    <w:p w14:paraId="43F32CE9" w14:textId="77777777" w:rsidR="00DB33CE" w:rsidRPr="00271FC5" w:rsidRDefault="00DB33CE" w:rsidP="0015400D">
      <w:pPr>
        <w:pStyle w:val="Corpsdetexte"/>
      </w:pPr>
    </w:p>
    <w:p w14:paraId="35BFA412" w14:textId="08D238A2" w:rsidR="00074B52" w:rsidRPr="00FC682F" w:rsidRDefault="00074B52" w:rsidP="00074B52">
      <w:pPr>
        <w:pStyle w:val="Titre2"/>
        <w:rPr>
          <w:rFonts w:ascii="Marianne" w:hAnsi="Marianne" w:cstheme="minorHAnsi"/>
          <w:b w:val="0"/>
        </w:rPr>
      </w:pPr>
      <w:bookmarkStart w:id="12" w:name="_Toc202774874"/>
      <w:r w:rsidRPr="00FC682F">
        <w:rPr>
          <w:rFonts w:ascii="Marianne" w:hAnsi="Marianne" w:cstheme="minorHAnsi"/>
          <w:b w:val="0"/>
        </w:rPr>
        <w:t>Objectif</w:t>
      </w:r>
      <w:r w:rsidR="00FC682F">
        <w:rPr>
          <w:rFonts w:ascii="Marianne" w:hAnsi="Marianne" w:cstheme="minorHAnsi"/>
          <w:b w:val="0"/>
        </w:rPr>
        <w:t>s</w:t>
      </w:r>
      <w:r w:rsidR="00EB7CBB" w:rsidRPr="00FC682F">
        <w:rPr>
          <w:rFonts w:ascii="Marianne" w:hAnsi="Marianne" w:cstheme="minorHAnsi"/>
          <w:b w:val="0"/>
        </w:rPr>
        <w:t xml:space="preserve"> de la </w:t>
      </w:r>
      <w:r w:rsidR="00FC682F">
        <w:rPr>
          <w:rFonts w:ascii="Marianne" w:hAnsi="Marianne" w:cstheme="minorHAnsi"/>
          <w:b w:val="0"/>
        </w:rPr>
        <w:t>c</w:t>
      </w:r>
      <w:r w:rsidR="00EB7CBB" w:rsidRPr="00FC682F">
        <w:rPr>
          <w:rFonts w:ascii="Marianne" w:hAnsi="Marianne" w:cstheme="minorHAnsi"/>
          <w:b w:val="0"/>
        </w:rPr>
        <w:t xml:space="preserve">onvention de </w:t>
      </w:r>
      <w:r w:rsidR="00FC682F">
        <w:rPr>
          <w:rFonts w:ascii="Marianne" w:hAnsi="Marianne" w:cstheme="minorHAnsi"/>
          <w:b w:val="0"/>
        </w:rPr>
        <w:t>s</w:t>
      </w:r>
      <w:r w:rsidR="00EB7CBB" w:rsidRPr="00FC682F">
        <w:rPr>
          <w:rFonts w:ascii="Marianne" w:hAnsi="Marianne" w:cstheme="minorHAnsi"/>
          <w:b w:val="0"/>
        </w:rPr>
        <w:t>ervice</w:t>
      </w:r>
      <w:bookmarkEnd w:id="12"/>
    </w:p>
    <w:p w14:paraId="73F26B88" w14:textId="77777777" w:rsidR="00074B52" w:rsidRPr="00271FC5" w:rsidRDefault="00074B52" w:rsidP="0015400D">
      <w:pPr>
        <w:pStyle w:val="Corpsdetexte"/>
      </w:pPr>
    </w:p>
    <w:p w14:paraId="491AB0C0" w14:textId="1C6B5DE9" w:rsidR="0015400D" w:rsidRPr="00A66450" w:rsidRDefault="00FC682F" w:rsidP="0015400D">
      <w:pPr>
        <w:pStyle w:val="Corpsdetexte"/>
        <w:rPr>
          <w:rFonts w:ascii="Marianne" w:hAnsi="Marianne"/>
        </w:rPr>
      </w:pPr>
      <w:r>
        <w:rPr>
          <w:rFonts w:ascii="Marianne" w:hAnsi="Marianne"/>
        </w:rPr>
        <w:t>La présente convention de service vise à</w:t>
      </w:r>
      <w:r>
        <w:rPr>
          <w:rFonts w:cs="Calibri"/>
        </w:rPr>
        <w:t> </w:t>
      </w:r>
      <w:r>
        <w:rPr>
          <w:rFonts w:ascii="Marianne" w:hAnsi="Marianne"/>
        </w:rPr>
        <w:t>:</w:t>
      </w:r>
    </w:p>
    <w:p w14:paraId="0F7B9425" w14:textId="0E368429" w:rsidR="0015400D" w:rsidRPr="00A66450" w:rsidRDefault="00FC682F" w:rsidP="00754A35">
      <w:pPr>
        <w:pStyle w:val="Corpsdetex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Détailler, en alignement avec les documents du marché et le PAQ, les dispositifs opérationnels mis en œuvre par le titulaire du présent marché pour garantir a minima les niveaux de performance des services et des prestations du présent marché ;</w:t>
      </w:r>
      <w:r w:rsidR="00AF1FE1" w:rsidRPr="00A66450">
        <w:rPr>
          <w:rFonts w:ascii="Marianne" w:hAnsi="Marianne"/>
        </w:rPr>
        <w:t xml:space="preserve"> </w:t>
      </w:r>
    </w:p>
    <w:p w14:paraId="08B3BA4A" w14:textId="2E242991" w:rsidR="00FC682F" w:rsidRDefault="00FC682F" w:rsidP="00754A35">
      <w:pPr>
        <w:pStyle w:val="Corpsdetex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Préciser les dispositifs de collecte, de mesure et de restitution des indicateurs de performance du présent marché, notamment pour ce qui concerne les pénalités prévues au sein du marché</w:t>
      </w:r>
      <w:r>
        <w:rPr>
          <w:rFonts w:cs="Calibri"/>
        </w:rPr>
        <w:t> </w:t>
      </w:r>
      <w:r>
        <w:rPr>
          <w:rFonts w:ascii="Marianne" w:hAnsi="Marianne"/>
        </w:rPr>
        <w:t>;</w:t>
      </w:r>
    </w:p>
    <w:p w14:paraId="770A9AA2" w14:textId="4FE8E1C9" w:rsidR="0015400D" w:rsidRDefault="00FC682F" w:rsidP="00D74765">
      <w:pPr>
        <w:pStyle w:val="Corpsdetex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Préciser, en lien avec le PAQ</w:t>
      </w:r>
      <w:r w:rsidRPr="00FC682F">
        <w:rPr>
          <w:rFonts w:ascii="Marianne" w:hAnsi="Marianne"/>
        </w:rPr>
        <w:t>, les</w:t>
      </w:r>
      <w:r w:rsidR="00D74765">
        <w:rPr>
          <w:rFonts w:ascii="Marianne" w:hAnsi="Marianne"/>
        </w:rPr>
        <w:t xml:space="preserve"> disp</w:t>
      </w:r>
      <w:r w:rsidR="00D74765" w:rsidRPr="00D74765">
        <w:rPr>
          <w:rFonts w:ascii="Marianne" w:hAnsi="Marianne"/>
        </w:rPr>
        <w:t>ositifs organisationnels et techniques d’analyse de la performance et de traitement des non conformités éventuelles</w:t>
      </w:r>
      <w:r w:rsidR="00D74765">
        <w:rPr>
          <w:rFonts w:ascii="Marianne" w:hAnsi="Marianne"/>
        </w:rPr>
        <w:t xml:space="preserve"> </w:t>
      </w:r>
      <w:r w:rsidR="006C2B7F">
        <w:rPr>
          <w:rFonts w:ascii="Marianne" w:hAnsi="Marianne"/>
        </w:rPr>
        <w:t>;</w:t>
      </w:r>
    </w:p>
    <w:p w14:paraId="554C84FA" w14:textId="0520EF20" w:rsidR="006C2B7F" w:rsidRPr="006C2B7F" w:rsidRDefault="006C2B7F" w:rsidP="006C2B7F">
      <w:pPr>
        <w:pStyle w:val="Paragraphedeliste"/>
        <w:numPr>
          <w:ilvl w:val="0"/>
          <w:numId w:val="12"/>
        </w:numPr>
        <w:rPr>
          <w:rFonts w:ascii="Marianne" w:hAnsi="Marianne"/>
          <w:lang w:val="fr-FR"/>
        </w:rPr>
      </w:pPr>
      <w:r w:rsidRPr="006C2B7F">
        <w:rPr>
          <w:rFonts w:ascii="Marianne" w:hAnsi="Marianne"/>
        </w:rPr>
        <w:t xml:space="preserve">Préciser, en lien avec le PAQ, les </w:t>
      </w:r>
      <w:r w:rsidR="00D74765">
        <w:rPr>
          <w:rFonts w:ascii="Marianne" w:hAnsi="Marianne"/>
          <w:lang w:val="fr-FR"/>
        </w:rPr>
        <w:t xml:space="preserve">dispositifs </w:t>
      </w:r>
      <w:r w:rsidRPr="006C2B7F">
        <w:rPr>
          <w:rFonts w:ascii="Marianne" w:hAnsi="Marianne"/>
          <w:lang w:val="fr-FR"/>
        </w:rPr>
        <w:t xml:space="preserve">d’amélioration continue des </w:t>
      </w:r>
      <w:r w:rsidR="00283B76">
        <w:rPr>
          <w:rFonts w:ascii="Marianne" w:hAnsi="Marianne"/>
          <w:lang w:val="fr-FR"/>
        </w:rPr>
        <w:t>outils</w:t>
      </w:r>
      <w:r w:rsidR="00D74765">
        <w:rPr>
          <w:rFonts w:ascii="Marianne" w:hAnsi="Marianne"/>
          <w:lang w:val="fr-FR"/>
        </w:rPr>
        <w:t xml:space="preserve"> de collecte et d’analyse de la performance</w:t>
      </w:r>
      <w:r>
        <w:rPr>
          <w:rFonts w:ascii="Marianne" w:hAnsi="Marianne"/>
          <w:lang w:val="fr-FR"/>
        </w:rPr>
        <w:t>.</w:t>
      </w:r>
    </w:p>
    <w:p w14:paraId="0FB8B289" w14:textId="77777777" w:rsidR="0015400D" w:rsidRPr="00271FC5" w:rsidRDefault="0015400D" w:rsidP="0015400D">
      <w:pPr>
        <w:pStyle w:val="Corpsdetexte"/>
      </w:pPr>
    </w:p>
    <w:p w14:paraId="4A3494FD" w14:textId="566AB94B" w:rsidR="002E7D70" w:rsidRPr="00DB33CE" w:rsidRDefault="00FC682F" w:rsidP="002E7D70">
      <w:pPr>
        <w:pStyle w:val="Titre1"/>
        <w:rPr>
          <w:rFonts w:ascii="Marianne" w:hAnsi="Marianne"/>
        </w:rPr>
      </w:pPr>
      <w:bookmarkStart w:id="13" w:name="_Toc202774875"/>
      <w:r>
        <w:rPr>
          <w:rFonts w:ascii="Marianne" w:hAnsi="Marianne"/>
        </w:rPr>
        <w:lastRenderedPageBreak/>
        <w:t>Dispositifs de collecte, de mesure et de restitution des indicateurs de performance du présent marché</w:t>
      </w:r>
      <w:bookmarkEnd w:id="13"/>
    </w:p>
    <w:p w14:paraId="5E448D4B" w14:textId="0D198036" w:rsidR="002E7D70" w:rsidRPr="00271FC5" w:rsidRDefault="002E7D70" w:rsidP="00464359">
      <w:pPr>
        <w:pStyle w:val="Corpsdetexte"/>
      </w:pPr>
    </w:p>
    <w:p w14:paraId="621F5FF1" w14:textId="2AE84C72" w:rsidR="00754A35" w:rsidRDefault="00FC682F" w:rsidP="00283B76">
      <w:pPr>
        <w:ind w:left="0" w:firstLine="0"/>
        <w:rPr>
          <w:rFonts w:ascii="Marianne" w:hAnsi="Marianne"/>
        </w:rPr>
      </w:pPr>
      <w:r w:rsidRPr="006C2B7F">
        <w:rPr>
          <w:rFonts w:ascii="Marianne" w:hAnsi="Marianne"/>
        </w:rPr>
        <w:t>Le titulaire du présent marché complète, pour chaque indicateur et p</w:t>
      </w:r>
      <w:r w:rsidR="006C2B7F">
        <w:rPr>
          <w:rFonts w:ascii="Marianne" w:hAnsi="Marianne"/>
        </w:rPr>
        <w:t xml:space="preserve">énalités figurant dans l’annexe </w:t>
      </w:r>
      <w:r w:rsidRPr="006C2B7F">
        <w:rPr>
          <w:rFonts w:ascii="Marianne" w:hAnsi="Marianne"/>
        </w:rPr>
        <w:t>3 du CCAP (tableau de traçabilité des exigences et pénalités associés), le tableau suivant</w:t>
      </w:r>
      <w:r w:rsidRPr="006C2B7F">
        <w:rPr>
          <w:rFonts w:cs="Calibri"/>
        </w:rPr>
        <w:t> </w:t>
      </w:r>
      <w:r w:rsidRPr="006C2B7F">
        <w:rPr>
          <w:rFonts w:ascii="Marianne" w:hAnsi="Marianne"/>
        </w:rPr>
        <w:t>:</w:t>
      </w:r>
    </w:p>
    <w:p w14:paraId="2E8852BA" w14:textId="15257D40" w:rsidR="006C2B7F" w:rsidRDefault="006C2B7F" w:rsidP="00754A35"/>
    <w:p w14:paraId="75230D93" w14:textId="3049C16B" w:rsidR="00FC682F" w:rsidRDefault="00FC682F" w:rsidP="00754A35"/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C682F" w14:paraId="1ED6A5A0" w14:textId="77777777" w:rsidTr="00283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5216121B" w14:textId="45A3234D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&lt;Référence de l’indicateur ou de la pénalité&gt;</w:t>
            </w:r>
          </w:p>
        </w:tc>
        <w:tc>
          <w:tcPr>
            <w:tcW w:w="4814" w:type="dxa"/>
          </w:tcPr>
          <w:p w14:paraId="33C16F46" w14:textId="51C947DC" w:rsidR="00FC682F" w:rsidRPr="006C2B7F" w:rsidRDefault="006C2B7F" w:rsidP="00754A35">
            <w:p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&lt;Libellé&gt;</w:t>
            </w:r>
          </w:p>
        </w:tc>
      </w:tr>
      <w:tr w:rsidR="00FC682F" w14:paraId="6BC80A60" w14:textId="77777777" w:rsidTr="00283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B9CB2C2" w14:textId="066E5379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 w:cs="Arial"/>
                <w:lang w:eastAsia="ar-SA"/>
              </w:rPr>
              <w:t>Définition et objectif</w:t>
            </w:r>
          </w:p>
        </w:tc>
        <w:tc>
          <w:tcPr>
            <w:tcW w:w="4814" w:type="dxa"/>
          </w:tcPr>
          <w:p w14:paraId="358288D4" w14:textId="3521AED5" w:rsidR="00FC682F" w:rsidRPr="006C2B7F" w:rsidRDefault="006C2B7F" w:rsidP="00283B7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reprendre d</w:t>
            </w:r>
            <w:r w:rsidR="00F8387F">
              <w:rPr>
                <w:rFonts w:ascii="Marianne" w:hAnsi="Marianne"/>
              </w:rPr>
              <w:t>u tableau des pénalités intégré au sein de</w:t>
            </w:r>
            <w:r w:rsidRPr="006C2B7F">
              <w:rPr>
                <w:rFonts w:ascii="Marianne" w:hAnsi="Marianne"/>
              </w:rPr>
              <w:t xml:space="preserve"> l’annexe 3 du CCAP&gt;</w:t>
            </w:r>
          </w:p>
        </w:tc>
      </w:tr>
      <w:tr w:rsidR="00FC682F" w14:paraId="3BF70F5B" w14:textId="77777777" w:rsidTr="00283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7442EB26" w14:textId="01EEB0E8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Prestation / Domaine métier</w:t>
            </w:r>
          </w:p>
        </w:tc>
        <w:tc>
          <w:tcPr>
            <w:tcW w:w="4814" w:type="dxa"/>
          </w:tcPr>
          <w:p w14:paraId="46440EC2" w14:textId="5233C6E8" w:rsidR="00FC682F" w:rsidRPr="006C2B7F" w:rsidRDefault="00F8387F" w:rsidP="00283B76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reprendre d</w:t>
            </w:r>
            <w:r>
              <w:rPr>
                <w:rFonts w:ascii="Marianne" w:hAnsi="Marianne"/>
              </w:rPr>
              <w:t>u tableau des pénalités intégré au sein de</w:t>
            </w:r>
            <w:r w:rsidRPr="006C2B7F">
              <w:rPr>
                <w:rFonts w:ascii="Marianne" w:hAnsi="Marianne"/>
              </w:rPr>
              <w:t xml:space="preserve"> l’annexe 3 du CCAP&gt;</w:t>
            </w:r>
          </w:p>
        </w:tc>
      </w:tr>
      <w:tr w:rsidR="00FC682F" w14:paraId="6E711276" w14:textId="77777777" w:rsidTr="00283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1014D899" w14:textId="57FF977A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Fréquence de mesure</w:t>
            </w:r>
          </w:p>
        </w:tc>
        <w:tc>
          <w:tcPr>
            <w:tcW w:w="4814" w:type="dxa"/>
          </w:tcPr>
          <w:p w14:paraId="0AC62473" w14:textId="53DF3F8A" w:rsidR="00FC682F" w:rsidRPr="006C2B7F" w:rsidRDefault="00F8387F" w:rsidP="00283B76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reprendre d</w:t>
            </w:r>
            <w:r>
              <w:rPr>
                <w:rFonts w:ascii="Marianne" w:hAnsi="Marianne"/>
              </w:rPr>
              <w:t>u tableau des pénalités intégré au sein de</w:t>
            </w:r>
            <w:r w:rsidRPr="006C2B7F">
              <w:rPr>
                <w:rFonts w:ascii="Marianne" w:hAnsi="Marianne"/>
              </w:rPr>
              <w:t xml:space="preserve"> l’annexe 3 du CCAP&gt;</w:t>
            </w:r>
          </w:p>
        </w:tc>
      </w:tr>
      <w:tr w:rsidR="00FC682F" w14:paraId="21068CE8" w14:textId="77777777" w:rsidTr="00283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2DE2C09" w14:textId="58AE3CC1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Cible</w:t>
            </w:r>
          </w:p>
        </w:tc>
        <w:tc>
          <w:tcPr>
            <w:tcW w:w="4814" w:type="dxa"/>
          </w:tcPr>
          <w:p w14:paraId="204C0FCA" w14:textId="6D6F4815" w:rsidR="00FC682F" w:rsidRPr="006C2B7F" w:rsidRDefault="006C2B7F" w:rsidP="006C2B7F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reprendre de l’annexe 3 du CCAP ou à convenir avec l’ANTAI pour ce qui concerne les indicateurs non pénalisables&gt;</w:t>
            </w:r>
          </w:p>
        </w:tc>
      </w:tr>
      <w:tr w:rsidR="00FC682F" w14:paraId="22CC5CC1" w14:textId="77777777" w:rsidTr="00283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13586691" w14:textId="39494E0A" w:rsidR="00FC682F" w:rsidRPr="006C2B7F" w:rsidRDefault="006C2B7F" w:rsidP="00754A35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Méthode de collecte de l’indicateur</w:t>
            </w:r>
          </w:p>
        </w:tc>
        <w:tc>
          <w:tcPr>
            <w:tcW w:w="4814" w:type="dxa"/>
          </w:tcPr>
          <w:p w14:paraId="41638AB0" w14:textId="4A714A60" w:rsidR="00FC682F" w:rsidRPr="006C2B7F" w:rsidRDefault="006C2B7F" w:rsidP="00754A35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préciser par le titulaire (base de données, fichier…), notamment la source de la mesure&gt;</w:t>
            </w:r>
          </w:p>
        </w:tc>
      </w:tr>
      <w:tr w:rsidR="006C2B7F" w14:paraId="4DFB2444" w14:textId="77777777" w:rsidTr="00283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4CA71A4" w14:textId="2007DD15" w:rsidR="006C2B7F" w:rsidRPr="006C2B7F" w:rsidRDefault="006C2B7F" w:rsidP="006C2B7F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Méthode de d‘analyse et de restitution de l’indicateur</w:t>
            </w:r>
          </w:p>
        </w:tc>
        <w:tc>
          <w:tcPr>
            <w:tcW w:w="4814" w:type="dxa"/>
          </w:tcPr>
          <w:p w14:paraId="25767F37" w14:textId="6E4A21BC" w:rsidR="006C2B7F" w:rsidRPr="006C2B7F" w:rsidRDefault="006C2B7F" w:rsidP="006C2B7F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&lt;à préciser par le titulaire (outil décisionnel…)&gt;</w:t>
            </w:r>
          </w:p>
        </w:tc>
      </w:tr>
      <w:tr w:rsidR="006C2B7F" w14:paraId="7B1EA5E0" w14:textId="77777777" w:rsidTr="00283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FBBA29C" w14:textId="4C584F54" w:rsidR="006C2B7F" w:rsidRPr="006C2B7F" w:rsidRDefault="006C2B7F" w:rsidP="006C2B7F">
            <w:pPr>
              <w:ind w:left="0" w:firstLine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Pénalités applicables</w:t>
            </w:r>
          </w:p>
        </w:tc>
        <w:tc>
          <w:tcPr>
            <w:tcW w:w="4814" w:type="dxa"/>
          </w:tcPr>
          <w:p w14:paraId="0C5A3136" w14:textId="3B29419D" w:rsidR="006C2B7F" w:rsidRPr="006C2B7F" w:rsidRDefault="006C2B7F" w:rsidP="006C2B7F">
            <w:pPr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6C2B7F">
              <w:rPr>
                <w:rFonts w:ascii="Marianne" w:hAnsi="Marianne"/>
              </w:rPr>
              <w:t>&lt; le cas échéant, à reprendre de l’annexe 3 du CCAP&gt;</w:t>
            </w:r>
          </w:p>
        </w:tc>
      </w:tr>
    </w:tbl>
    <w:p w14:paraId="188DE63D" w14:textId="77777777" w:rsidR="00FC682F" w:rsidRDefault="00FC682F" w:rsidP="00754A35"/>
    <w:p w14:paraId="1642EE8E" w14:textId="15A6D7A9" w:rsidR="006C2B7F" w:rsidRPr="00DB33CE" w:rsidRDefault="006C2B7F" w:rsidP="006C2B7F">
      <w:pPr>
        <w:pStyle w:val="Titre1"/>
        <w:rPr>
          <w:rFonts w:ascii="Marianne" w:hAnsi="Marianne"/>
        </w:rPr>
      </w:pPr>
      <w:bookmarkStart w:id="14" w:name="_Toc202774876"/>
      <w:r>
        <w:rPr>
          <w:rFonts w:ascii="Marianne" w:hAnsi="Marianne"/>
        </w:rPr>
        <w:lastRenderedPageBreak/>
        <w:t>D</w:t>
      </w:r>
      <w:r w:rsidRPr="00FC682F">
        <w:rPr>
          <w:rFonts w:ascii="Marianne" w:hAnsi="Marianne"/>
        </w:rPr>
        <w:t xml:space="preserve">ispositifs </w:t>
      </w:r>
      <w:r w:rsidR="00F655A2" w:rsidRPr="00FC682F">
        <w:rPr>
          <w:rFonts w:ascii="Marianne" w:hAnsi="Marianne"/>
        </w:rPr>
        <w:t>organisationnels</w:t>
      </w:r>
      <w:r w:rsidR="00D74765">
        <w:rPr>
          <w:rFonts w:ascii="Marianne" w:hAnsi="Marianne"/>
        </w:rPr>
        <w:t xml:space="preserve"> et techniques</w:t>
      </w:r>
      <w:r w:rsidR="00F655A2" w:rsidRPr="00FC682F">
        <w:rPr>
          <w:rFonts w:ascii="Marianne" w:hAnsi="Marianne"/>
        </w:rPr>
        <w:t xml:space="preserve"> d’analyse de la performance et de traitement </w:t>
      </w:r>
      <w:r w:rsidR="00F655A2">
        <w:rPr>
          <w:rFonts w:ascii="Marianne" w:hAnsi="Marianne"/>
        </w:rPr>
        <w:t>des non conformités éventuelles</w:t>
      </w:r>
      <w:bookmarkEnd w:id="14"/>
      <w:r w:rsidR="00F655A2">
        <w:rPr>
          <w:rFonts w:cs="Calibri"/>
        </w:rPr>
        <w:t> </w:t>
      </w:r>
    </w:p>
    <w:p w14:paraId="3057950D" w14:textId="772435A1" w:rsidR="00FC682F" w:rsidRDefault="00F655A2" w:rsidP="00283B76">
      <w:pPr>
        <w:ind w:left="0" w:firstLine="0"/>
      </w:pPr>
      <w:r>
        <w:t>Le titulaire précise les dispositifs organisationnels</w:t>
      </w:r>
      <w:r w:rsidR="00D74765">
        <w:t xml:space="preserve"> et techniques</w:t>
      </w:r>
      <w:r>
        <w:t xml:space="preserve"> permettant d’analyser les mesures effectuées sur les indicateurs de performance avec l’ANTAI et la méthode opérationnelle de</w:t>
      </w:r>
      <w:r w:rsidR="00D74765">
        <w:t xml:space="preserve"> traitement des non conformités et de revue, le cas échéant, des cibles relatives aux indicateurs non pénalisables.</w:t>
      </w:r>
    </w:p>
    <w:p w14:paraId="05A57B5F" w14:textId="3EE9305A" w:rsidR="006C2B7F" w:rsidRDefault="006C2B7F" w:rsidP="00733EE3">
      <w:pPr>
        <w:pStyle w:val="Titre1"/>
      </w:pPr>
      <w:bookmarkStart w:id="15" w:name="_Toc202774877"/>
      <w:r w:rsidRPr="00D74765">
        <w:rPr>
          <w:rFonts w:ascii="Marianne" w:hAnsi="Marianne"/>
        </w:rPr>
        <w:lastRenderedPageBreak/>
        <w:t>D</w:t>
      </w:r>
      <w:r w:rsidR="00D74765">
        <w:rPr>
          <w:rFonts w:ascii="Marianne" w:hAnsi="Marianne"/>
        </w:rPr>
        <w:t xml:space="preserve">ispositifs </w:t>
      </w:r>
      <w:r w:rsidRPr="00D74765">
        <w:rPr>
          <w:rFonts w:ascii="Marianne" w:hAnsi="Marianne"/>
        </w:rPr>
        <w:t xml:space="preserve">d’amélioration continue des </w:t>
      </w:r>
      <w:r w:rsidR="00283B76">
        <w:rPr>
          <w:rFonts w:ascii="Marianne" w:hAnsi="Marianne"/>
        </w:rPr>
        <w:t>outils</w:t>
      </w:r>
      <w:r w:rsidR="00D74765" w:rsidRPr="00D74765">
        <w:rPr>
          <w:rFonts w:ascii="Marianne" w:hAnsi="Marianne"/>
        </w:rPr>
        <w:t xml:space="preserve"> de mesure </w:t>
      </w:r>
      <w:r w:rsidR="00D74765">
        <w:rPr>
          <w:rFonts w:ascii="Marianne" w:hAnsi="Marianne"/>
        </w:rPr>
        <w:t xml:space="preserve">et de restitution </w:t>
      </w:r>
      <w:r w:rsidR="00D74765" w:rsidRPr="00D74765">
        <w:rPr>
          <w:rFonts w:ascii="Marianne" w:hAnsi="Marianne"/>
        </w:rPr>
        <w:t>de</w:t>
      </w:r>
      <w:r w:rsidR="00D74765">
        <w:rPr>
          <w:rFonts w:ascii="Marianne" w:hAnsi="Marianne"/>
        </w:rPr>
        <w:t xml:space="preserve"> la performance</w:t>
      </w:r>
      <w:bookmarkEnd w:id="15"/>
    </w:p>
    <w:bookmarkEnd w:id="0"/>
    <w:bookmarkEnd w:id="5"/>
    <w:bookmarkEnd w:id="6"/>
    <w:bookmarkEnd w:id="7"/>
    <w:bookmarkEnd w:id="8"/>
    <w:p w14:paraId="1CA1F73B" w14:textId="200532AC" w:rsidR="00D74765" w:rsidRDefault="00D74765" w:rsidP="00283B76">
      <w:pPr>
        <w:ind w:left="0" w:firstLine="0"/>
      </w:pPr>
      <w:r>
        <w:t>Le titulaire précise les dispositifs organisationnels et technique</w:t>
      </w:r>
      <w:r w:rsidR="00283B76">
        <w:t>s</w:t>
      </w:r>
      <w:r>
        <w:t xml:space="preserve"> permettant d’améliorer les </w:t>
      </w:r>
      <w:r w:rsidR="00283B76">
        <w:t>outils</w:t>
      </w:r>
      <w:r>
        <w:t xml:space="preserve"> de collecte et d’analyse des indicateurs de performance avec l’ANTAI.</w:t>
      </w:r>
    </w:p>
    <w:p w14:paraId="793F8C66" w14:textId="77777777" w:rsidR="006C2B7F" w:rsidRDefault="006C2B7F" w:rsidP="00754A35"/>
    <w:sectPr w:rsidR="006C2B7F" w:rsidSect="002673AE">
      <w:headerReference w:type="default" r:id="rId14"/>
      <w:footerReference w:type="default" r:id="rId15"/>
      <w:headerReference w:type="first" r:id="rId16"/>
      <w:pgSz w:w="11906" w:h="16838" w:code="9"/>
      <w:pgMar w:top="1669" w:right="1134" w:bottom="1701" w:left="1134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AD54B" w14:textId="77777777" w:rsidR="00F805E6" w:rsidRDefault="00F805E6" w:rsidP="00BB513B">
      <w:r>
        <w:separator/>
      </w:r>
    </w:p>
  </w:endnote>
  <w:endnote w:type="continuationSeparator" w:id="0">
    <w:p w14:paraId="4811935A" w14:textId="77777777" w:rsidR="00F805E6" w:rsidRDefault="00F805E6" w:rsidP="00BB513B">
      <w:r>
        <w:continuationSeparator/>
      </w:r>
    </w:p>
  </w:endnote>
  <w:endnote w:type="continuationNotice" w:id="1">
    <w:p w14:paraId="1A1A5350" w14:textId="77777777" w:rsidR="00F805E6" w:rsidRDefault="00F805E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nci Sans Light">
    <w:altName w:val="Times New Roman"/>
    <w:charset w:val="00"/>
    <w:family w:val="auto"/>
    <w:pitch w:val="variable"/>
    <w:sig w:usb0="A00000AF" w:usb1="4000205B" w:usb2="00000000" w:usb3="00000000" w:csb0="0000009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00"/>
    <w:family w:val="auto"/>
    <w:pitch w:val="default"/>
  </w:font>
  <w:font w:name="Raleway">
    <w:altName w:val="Times New Roman"/>
    <w:charset w:val="00"/>
    <w:family w:val="auto"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5387"/>
      <w:gridCol w:w="2551"/>
    </w:tblGrid>
    <w:tr w:rsidR="00F655A2" w:rsidRPr="00D95660" w14:paraId="7B8CE650" w14:textId="77777777" w:rsidTr="00FE1E65">
      <w:tc>
        <w:tcPr>
          <w:tcW w:w="2127" w:type="dxa"/>
          <w:vAlign w:val="center"/>
        </w:tcPr>
        <w:p w14:paraId="22D5BC23" w14:textId="11FD807F" w:rsidR="00F655A2" w:rsidRPr="00271FC5" w:rsidRDefault="00F655A2" w:rsidP="00B21E40">
          <w:pPr>
            <w:pStyle w:val="Pieddepage"/>
            <w:rPr>
              <w:lang w:val="fr-CA"/>
            </w:rPr>
          </w:pPr>
          <w:r>
            <w:rPr>
              <w:rFonts w:cs="Arial"/>
              <w:b/>
              <w:bCs/>
              <w:smallCaps/>
              <w:color w:val="000080"/>
              <w:sz w:val="20"/>
              <w:szCs w:val="20"/>
            </w:rPr>
            <w:t>Date d’application</w:t>
          </w:r>
          <w:r w:rsidRPr="00271FC5">
            <w:rPr>
              <w:rFonts w:cs="Arial"/>
              <w:b/>
              <w:bCs/>
              <w:smallCaps/>
              <w:color w:val="000080"/>
              <w:sz w:val="20"/>
              <w:szCs w:val="20"/>
            </w:rPr>
            <w:t xml:space="preserve"> : </w:t>
          </w:r>
          <w:r>
            <w:rPr>
              <w:rFonts w:cs="Arial"/>
              <w:b/>
              <w:bCs/>
              <w:smallCaps/>
              <w:color w:val="000080"/>
              <w:sz w:val="20"/>
              <w:szCs w:val="20"/>
            </w:rPr>
            <w:t>JJ/MM/AAAA</w:t>
          </w:r>
        </w:p>
      </w:tc>
      <w:tc>
        <w:tcPr>
          <w:tcW w:w="5387" w:type="dxa"/>
          <w:vAlign w:val="center"/>
        </w:tcPr>
        <w:p w14:paraId="7C9F4288" w14:textId="6C3D43C4" w:rsidR="00F655A2" w:rsidRPr="00824CCD" w:rsidRDefault="00F655A2" w:rsidP="001E2909">
          <w:pPr>
            <w:pStyle w:val="Pieddepage"/>
            <w:rPr>
              <w:sz w:val="20"/>
              <w:szCs w:val="20"/>
            </w:rPr>
          </w:pPr>
          <w:r w:rsidRPr="00824CCD">
            <w:rPr>
              <w:sz w:val="20"/>
              <w:szCs w:val="20"/>
            </w:rPr>
            <w:t>Nom du fichier :</w:t>
          </w:r>
          <w:r>
            <w:rPr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FILENAME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Annexe 8.4 - Trame convention de service_BPO CNT7.docx</w:t>
          </w:r>
          <w:r>
            <w:rPr>
              <w:i/>
              <w:sz w:val="20"/>
              <w:szCs w:val="20"/>
            </w:rPr>
            <w:fldChar w:fldCharType="end"/>
          </w:r>
        </w:p>
      </w:tc>
      <w:tc>
        <w:tcPr>
          <w:tcW w:w="2551" w:type="dxa"/>
          <w:vAlign w:val="center"/>
        </w:tcPr>
        <w:p w14:paraId="04C867FA" w14:textId="77777777" w:rsidR="00F655A2" w:rsidRPr="00824CCD" w:rsidRDefault="00F655A2" w:rsidP="00FE1E65">
          <w:pPr>
            <w:pStyle w:val="Pieddepage"/>
            <w:rPr>
              <w:sz w:val="20"/>
              <w:szCs w:val="20"/>
            </w:rPr>
          </w:pPr>
          <w:r w:rsidRPr="00824CCD">
            <w:rPr>
              <w:sz w:val="20"/>
              <w:szCs w:val="20"/>
            </w:rPr>
            <w:t>Page</w:t>
          </w:r>
        </w:p>
        <w:p w14:paraId="17498C02" w14:textId="49A03AD2" w:rsidR="00F655A2" w:rsidRPr="00D95660" w:rsidRDefault="00F655A2" w:rsidP="00FE1E65">
          <w:pPr>
            <w:pStyle w:val="Pieddepage"/>
          </w:pPr>
          <w:r w:rsidRPr="00824CCD">
            <w:rPr>
              <w:sz w:val="20"/>
              <w:szCs w:val="20"/>
            </w:rPr>
            <w:fldChar w:fldCharType="begin"/>
          </w:r>
          <w:r w:rsidRPr="00824CCD">
            <w:rPr>
              <w:sz w:val="20"/>
              <w:szCs w:val="20"/>
            </w:rPr>
            <w:instrText xml:space="preserve"> PAGE  \* MERGEFORMAT </w:instrText>
          </w:r>
          <w:r w:rsidRPr="00824CCD">
            <w:rPr>
              <w:sz w:val="20"/>
              <w:szCs w:val="20"/>
            </w:rPr>
            <w:fldChar w:fldCharType="separate"/>
          </w:r>
          <w:r w:rsidR="00283B76">
            <w:rPr>
              <w:noProof/>
              <w:sz w:val="20"/>
              <w:szCs w:val="20"/>
            </w:rPr>
            <w:t>4</w:t>
          </w:r>
          <w:r w:rsidRPr="00824CCD">
            <w:rPr>
              <w:sz w:val="20"/>
              <w:szCs w:val="20"/>
            </w:rPr>
            <w:fldChar w:fldCharType="end"/>
          </w:r>
          <w:r w:rsidRPr="00824CCD">
            <w:rPr>
              <w:sz w:val="20"/>
              <w:szCs w:val="20"/>
            </w:rPr>
            <w:t xml:space="preserve"> / </w:t>
          </w:r>
          <w:r w:rsidRPr="00824CCD">
            <w:rPr>
              <w:sz w:val="20"/>
              <w:szCs w:val="20"/>
            </w:rPr>
            <w:fldChar w:fldCharType="begin"/>
          </w:r>
          <w:r w:rsidRPr="00824CCD">
            <w:rPr>
              <w:sz w:val="20"/>
              <w:szCs w:val="20"/>
            </w:rPr>
            <w:instrText xml:space="preserve"> NUMPAGES  \* MERGEFORMAT </w:instrText>
          </w:r>
          <w:r w:rsidRPr="00824CCD">
            <w:rPr>
              <w:sz w:val="20"/>
              <w:szCs w:val="20"/>
            </w:rPr>
            <w:fldChar w:fldCharType="separate"/>
          </w:r>
          <w:r w:rsidR="00283B76">
            <w:rPr>
              <w:noProof/>
              <w:sz w:val="20"/>
              <w:szCs w:val="20"/>
            </w:rPr>
            <w:t>6</w:t>
          </w:r>
          <w:r w:rsidRPr="00824CCD">
            <w:rPr>
              <w:noProof/>
              <w:sz w:val="20"/>
              <w:szCs w:val="20"/>
            </w:rPr>
            <w:fldChar w:fldCharType="end"/>
          </w:r>
        </w:p>
      </w:tc>
    </w:tr>
  </w:tbl>
  <w:p w14:paraId="4C956B96" w14:textId="6DBECCF0" w:rsidR="00F655A2" w:rsidRDefault="00F655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9A37" w14:textId="77777777" w:rsidR="00F805E6" w:rsidRDefault="00F805E6" w:rsidP="00BB513B">
      <w:r>
        <w:separator/>
      </w:r>
    </w:p>
  </w:footnote>
  <w:footnote w:type="continuationSeparator" w:id="0">
    <w:p w14:paraId="0DDBBD86" w14:textId="77777777" w:rsidR="00F805E6" w:rsidRDefault="00F805E6" w:rsidP="00BB513B">
      <w:r>
        <w:continuationSeparator/>
      </w:r>
    </w:p>
  </w:footnote>
  <w:footnote w:type="continuationNotice" w:id="1">
    <w:p w14:paraId="7280EFDA" w14:textId="77777777" w:rsidR="00F805E6" w:rsidRDefault="00F805E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567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489"/>
      <w:gridCol w:w="143"/>
    </w:tblGrid>
    <w:tr w:rsidR="00F655A2" w:rsidRPr="00D95660" w14:paraId="19C5B6A3" w14:textId="77777777" w:rsidTr="0074049E">
      <w:tc>
        <w:tcPr>
          <w:tcW w:w="10489" w:type="dxa"/>
        </w:tcPr>
        <w:tbl>
          <w:tblPr>
            <w:tblW w:w="10489" w:type="dxa"/>
            <w:jc w:val="center"/>
            <w:tblCellMar>
              <w:top w:w="28" w:type="dxa"/>
              <w:left w:w="28" w:type="dxa"/>
              <w:bottom w:w="28" w:type="dxa"/>
              <w:right w:w="28" w:type="dxa"/>
            </w:tblCellMar>
            <w:tblLook w:val="01E0" w:firstRow="1" w:lastRow="1" w:firstColumn="1" w:lastColumn="1" w:noHBand="0" w:noVBand="0"/>
          </w:tblPr>
          <w:tblGrid>
            <w:gridCol w:w="10409"/>
            <w:gridCol w:w="80"/>
          </w:tblGrid>
          <w:tr w:rsidR="00F655A2" w:rsidRPr="00D95660" w14:paraId="72DC8C67" w14:textId="77777777" w:rsidTr="0074049E">
            <w:trPr>
              <w:trHeight w:val="1058"/>
              <w:jc w:val="center"/>
            </w:trPr>
            <w:tc>
              <w:tcPr>
                <w:tcW w:w="10409" w:type="dxa"/>
                <w:vAlign w:val="center"/>
              </w:tcPr>
              <w:p w14:paraId="20788C4B" w14:textId="77777777" w:rsidR="00F655A2" w:rsidRPr="00D95660" w:rsidRDefault="00F655A2" w:rsidP="005D7503">
                <w:pPr>
                  <w:pStyle w:val="En-tte"/>
                </w:pPr>
              </w:p>
              <w:tbl>
                <w:tblPr>
                  <w:tblW w:w="0" w:type="auto"/>
                  <w:tblInd w:w="236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2146"/>
                  <w:gridCol w:w="5442"/>
                  <w:gridCol w:w="2519"/>
                </w:tblGrid>
                <w:tr w:rsidR="00F655A2" w:rsidRPr="00D95660" w14:paraId="236B5A0A" w14:textId="77777777" w:rsidTr="002E7D70">
                  <w:trPr>
                    <w:trHeight w:val="686"/>
                  </w:trPr>
                  <w:tc>
                    <w:tcPr>
                      <w:tcW w:w="2146" w:type="dxa"/>
                      <w:shd w:val="clear" w:color="auto" w:fill="auto"/>
                      <w:vAlign w:val="center"/>
                    </w:tcPr>
                    <w:p w14:paraId="4BAAE0F4" w14:textId="6B2E0EE8" w:rsidR="00F655A2" w:rsidRPr="00CA29AB" w:rsidRDefault="00F655A2" w:rsidP="005D7503">
                      <w:pPr>
                        <w:pStyle w:val="En-tte"/>
                        <w:rPr>
                          <w:rFonts w:ascii="Marianne" w:hAnsi="Marianne"/>
                        </w:rPr>
                      </w:pPr>
                      <w:r w:rsidRPr="00CA29AB">
                        <w:rPr>
                          <w:rFonts w:ascii="Marianne" w:hAnsi="Marianne"/>
                        </w:rPr>
                        <w:t>CNT7</w:t>
                      </w:r>
                    </w:p>
                  </w:tc>
                  <w:tc>
                    <w:tcPr>
                      <w:tcW w:w="5442" w:type="dxa"/>
                      <w:shd w:val="clear" w:color="auto" w:fill="auto"/>
                      <w:vAlign w:val="center"/>
                    </w:tcPr>
                    <w:p w14:paraId="7584C3F5" w14:textId="5B36B925" w:rsidR="00F655A2" w:rsidRPr="00CA29AB" w:rsidRDefault="00F655A2" w:rsidP="00B2516C">
                      <w:pPr>
                        <w:pStyle w:val="En-tte"/>
                        <w:rPr>
                          <w:rFonts w:ascii="Marianne" w:hAnsi="Marianne" w:cs="Arial"/>
                          <w:smallCaps/>
                          <w:color w:val="000080"/>
                        </w:rPr>
                      </w:pPr>
                      <w:r w:rsidRPr="00CA29AB">
                        <w:rPr>
                          <w:rFonts w:ascii="Marianne" w:hAnsi="Marianne"/>
                        </w:rPr>
                        <w:t>Convention de service BPO</w:t>
                      </w:r>
                    </w:p>
                  </w:tc>
                  <w:tc>
                    <w:tcPr>
                      <w:tcW w:w="2519" w:type="dxa"/>
                      <w:shd w:val="clear" w:color="auto" w:fill="auto"/>
                      <w:vAlign w:val="center"/>
                    </w:tcPr>
                    <w:p w14:paraId="015E8D9C" w14:textId="77777777" w:rsidR="00F655A2" w:rsidRPr="00D95660" w:rsidRDefault="00F655A2" w:rsidP="005D7503">
                      <w:pPr>
                        <w:pStyle w:val="En-tte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AB7B60" wp14:editId="3FA8CF64">
                            <wp:extent cx="1426210" cy="336550"/>
                            <wp:effectExtent l="0" t="0" r="0" b="0"/>
                            <wp:docPr id="8" name="Image 8" descr="Logo horizontal VF - Cop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Logo horizontal VF - Copi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6210" cy="336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6869E63B" w14:textId="77777777" w:rsidR="00F655A2" w:rsidRPr="00D95660" w:rsidRDefault="00F655A2" w:rsidP="005D7503">
                <w:pPr>
                  <w:pStyle w:val="En-tte"/>
                </w:pPr>
              </w:p>
            </w:tc>
            <w:tc>
              <w:tcPr>
                <w:tcW w:w="80" w:type="dxa"/>
                <w:vAlign w:val="center"/>
              </w:tcPr>
              <w:p w14:paraId="41B25E68" w14:textId="77777777" w:rsidR="00F655A2" w:rsidRPr="00D95660" w:rsidRDefault="00F655A2" w:rsidP="005D7503">
                <w:pPr>
                  <w:pStyle w:val="En-tte"/>
                </w:pPr>
              </w:p>
            </w:tc>
          </w:tr>
        </w:tbl>
        <w:p w14:paraId="12033658" w14:textId="77777777" w:rsidR="00F655A2" w:rsidRPr="00D95660" w:rsidRDefault="00F655A2" w:rsidP="005D7503">
          <w:pPr>
            <w:pStyle w:val="En-tte"/>
          </w:pPr>
        </w:p>
      </w:tc>
      <w:tc>
        <w:tcPr>
          <w:tcW w:w="143" w:type="dxa"/>
        </w:tcPr>
        <w:p w14:paraId="2048893D" w14:textId="77777777" w:rsidR="00F655A2" w:rsidRPr="00D95660" w:rsidRDefault="00F655A2" w:rsidP="005D7503">
          <w:pPr>
            <w:pStyle w:val="En-tte"/>
          </w:pPr>
        </w:p>
      </w:tc>
    </w:tr>
  </w:tbl>
  <w:p w14:paraId="50FC5E03" w14:textId="77777777" w:rsidR="00F655A2" w:rsidRDefault="00F655A2" w:rsidP="005D75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6406"/>
      <w:gridCol w:w="1790"/>
    </w:tblGrid>
    <w:tr w:rsidR="00F655A2" w:rsidRPr="00D95660" w14:paraId="54BF3C63" w14:textId="77777777" w:rsidTr="00237DC1">
      <w:trPr>
        <w:jc w:val="center"/>
      </w:trPr>
      <w:tc>
        <w:tcPr>
          <w:tcW w:w="6406" w:type="dxa"/>
          <w:vAlign w:val="center"/>
        </w:tcPr>
        <w:p w14:paraId="70325924" w14:textId="77777777" w:rsidR="00F655A2" w:rsidRPr="00D95660" w:rsidRDefault="00F655A2" w:rsidP="005D7503">
          <w:pPr>
            <w:pStyle w:val="En-tte"/>
          </w:pPr>
          <w:r w:rsidRPr="00D95660">
            <w:t>Agence Nationale de Traitement</w:t>
          </w:r>
          <w:r w:rsidRPr="00D95660">
            <w:br/>
            <w:t>Automatisé des Infractions</w:t>
          </w:r>
        </w:p>
      </w:tc>
      <w:tc>
        <w:tcPr>
          <w:tcW w:w="1790" w:type="dxa"/>
          <w:vAlign w:val="center"/>
        </w:tcPr>
        <w:p w14:paraId="5692B1E3" w14:textId="77777777" w:rsidR="00F655A2" w:rsidRPr="00D95660" w:rsidRDefault="00F655A2" w:rsidP="005D7503">
          <w:pPr>
            <w:pStyle w:val="En-tte"/>
            <w:rPr>
              <w:rFonts w:cs="Arial"/>
            </w:rPr>
          </w:pPr>
          <w:r>
            <w:rPr>
              <w:noProof/>
            </w:rPr>
            <w:drawing>
              <wp:inline distT="0" distB="0" distL="0" distR="0" wp14:anchorId="4A290E0A" wp14:editId="240C5FE4">
                <wp:extent cx="453390" cy="577850"/>
                <wp:effectExtent l="0" t="0" r="0" b="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339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7C8385" w14:textId="77777777" w:rsidR="00F655A2" w:rsidRDefault="00F655A2" w:rsidP="005D7503">
    <w:pPr>
      <w:pStyle w:val="En-tte"/>
    </w:pPr>
  </w:p>
  <w:p w14:paraId="0ECE7231" w14:textId="77777777" w:rsidR="00F655A2" w:rsidRDefault="00F655A2" w:rsidP="005D75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2FA3"/>
    <w:multiLevelType w:val="hybridMultilevel"/>
    <w:tmpl w:val="7EF64A98"/>
    <w:lvl w:ilvl="0" w:tplc="040C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AA803C0"/>
    <w:multiLevelType w:val="multilevel"/>
    <w:tmpl w:val="F29E39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14308"/>
    <w:multiLevelType w:val="hybridMultilevel"/>
    <w:tmpl w:val="B09E1B52"/>
    <w:lvl w:ilvl="0" w:tplc="040C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202A303D"/>
    <w:multiLevelType w:val="hybridMultilevel"/>
    <w:tmpl w:val="DD580D38"/>
    <w:lvl w:ilvl="0" w:tplc="040C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3B102A7"/>
    <w:multiLevelType w:val="hybridMultilevel"/>
    <w:tmpl w:val="511270F0"/>
    <w:lvl w:ilvl="0" w:tplc="FFFFFFFF">
      <w:start w:val="1"/>
      <w:numFmt w:val="bullet"/>
      <w:pStyle w:val="FildArianePuc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E568D"/>
    <w:multiLevelType w:val="hybridMultilevel"/>
    <w:tmpl w:val="517ED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54A2E"/>
    <w:multiLevelType w:val="hybridMultilevel"/>
    <w:tmpl w:val="3B5810A0"/>
    <w:lvl w:ilvl="0" w:tplc="040C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4840745F"/>
    <w:multiLevelType w:val="hybridMultilevel"/>
    <w:tmpl w:val="4A365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C18F6"/>
    <w:multiLevelType w:val="multilevel"/>
    <w:tmpl w:val="66B0D934"/>
    <w:numStyleLink w:val="Style1"/>
  </w:abstractNum>
  <w:abstractNum w:abstractNumId="9" w15:restartNumberingAfterBreak="0">
    <w:nsid w:val="4DE80805"/>
    <w:multiLevelType w:val="multilevel"/>
    <w:tmpl w:val="34306128"/>
    <w:styleLink w:val="Style2"/>
    <w:lvl w:ilvl="0">
      <w:start w:val="1"/>
      <w:numFmt w:val="decimal"/>
      <w:pStyle w:val="Listenumros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Listenumros2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enumros3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Listenumros4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pStyle w:val="Listenumros5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4E920235"/>
    <w:multiLevelType w:val="hybridMultilevel"/>
    <w:tmpl w:val="D6565576"/>
    <w:lvl w:ilvl="0" w:tplc="BB2AD26A">
      <w:start w:val="1"/>
      <w:numFmt w:val="bullet"/>
      <w:pStyle w:val="Retrait3"/>
      <w:lvlText w:val="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sz w:val="16"/>
      </w:rPr>
    </w:lvl>
    <w:lvl w:ilvl="1" w:tplc="B7CC8E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24E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D249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E8E3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90DB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C7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5F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521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40588"/>
    <w:multiLevelType w:val="hybridMultilevel"/>
    <w:tmpl w:val="C032F002"/>
    <w:lvl w:ilvl="0" w:tplc="040C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64E57F72"/>
    <w:multiLevelType w:val="hybridMultilevel"/>
    <w:tmpl w:val="028E3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E5C"/>
    <w:multiLevelType w:val="multilevel"/>
    <w:tmpl w:val="A8EAACC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2280"/>
        </w:tabs>
        <w:ind w:left="228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73600262"/>
    <w:multiLevelType w:val="hybridMultilevel"/>
    <w:tmpl w:val="F6361A4A"/>
    <w:lvl w:ilvl="0" w:tplc="27C655AA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C6622">
      <w:start w:val="1"/>
      <w:numFmt w:val="bullet"/>
      <w:pStyle w:val="PuceNiveau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B2477"/>
    <w:multiLevelType w:val="hybridMultilevel"/>
    <w:tmpl w:val="6386A666"/>
    <w:lvl w:ilvl="0" w:tplc="040C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7864596A"/>
    <w:multiLevelType w:val="multilevel"/>
    <w:tmpl w:val="66B0D934"/>
    <w:styleLink w:val="Style1"/>
    <w:lvl w:ilvl="0">
      <w:start w:val="1"/>
      <w:numFmt w:val="bullet"/>
      <w:pStyle w:val="Listepuces"/>
      <w:lvlText w:val=""/>
      <w:lvlJc w:val="left"/>
      <w:pPr>
        <w:ind w:left="284" w:hanging="227"/>
      </w:pPr>
      <w:rPr>
        <w:rFonts w:ascii="Wingdings" w:hAnsi="Wingdings" w:hint="default"/>
        <w:color w:val="1F497D"/>
      </w:rPr>
    </w:lvl>
    <w:lvl w:ilvl="1">
      <w:start w:val="1"/>
      <w:numFmt w:val="bullet"/>
      <w:pStyle w:val="Listepuces2"/>
      <w:lvlText w:val="o"/>
      <w:lvlJc w:val="left"/>
      <w:pPr>
        <w:ind w:left="568" w:hanging="227"/>
      </w:pPr>
      <w:rPr>
        <w:rFonts w:ascii="Courier New" w:hAnsi="Courier New" w:hint="default"/>
        <w:color w:val="1F497D"/>
      </w:rPr>
    </w:lvl>
    <w:lvl w:ilvl="2">
      <w:start w:val="1"/>
      <w:numFmt w:val="bullet"/>
      <w:pStyle w:val="Listepuces3"/>
      <w:lvlText w:val="–"/>
      <w:lvlJc w:val="left"/>
      <w:pPr>
        <w:ind w:left="852" w:hanging="227"/>
      </w:pPr>
      <w:rPr>
        <w:rFonts w:ascii="Calibri" w:hAnsi="Calibri" w:hint="default"/>
        <w:color w:val="1F497D"/>
      </w:rPr>
    </w:lvl>
    <w:lvl w:ilvl="3">
      <w:start w:val="1"/>
      <w:numFmt w:val="bullet"/>
      <w:pStyle w:val="Listepuces4"/>
      <w:lvlText w:val=""/>
      <w:lvlJc w:val="left"/>
      <w:pPr>
        <w:ind w:left="1136" w:hanging="227"/>
      </w:pPr>
      <w:rPr>
        <w:rFonts w:ascii="Symbol" w:hAnsi="Symbol" w:hint="default"/>
        <w:color w:val="1F497D"/>
      </w:rPr>
    </w:lvl>
    <w:lvl w:ilvl="4">
      <w:start w:val="1"/>
      <w:numFmt w:val="bullet"/>
      <w:pStyle w:val="Listepuces5"/>
      <w:lvlText w:val="o"/>
      <w:lvlJc w:val="left"/>
      <w:pPr>
        <w:ind w:left="1420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27"/>
      </w:pPr>
      <w:rPr>
        <w:rFonts w:ascii="Wingdings" w:hAnsi="Wingdings" w:hint="default"/>
      </w:rPr>
    </w:lvl>
  </w:abstractNum>
  <w:abstractNum w:abstractNumId="17" w15:restartNumberingAfterBreak="0">
    <w:nsid w:val="7F42577F"/>
    <w:multiLevelType w:val="hybridMultilevel"/>
    <w:tmpl w:val="B8D67902"/>
    <w:lvl w:ilvl="0" w:tplc="A4062AC2">
      <w:start w:val="1"/>
      <w:numFmt w:val="bullet"/>
      <w:pStyle w:val="Retrait2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sz w:val="20"/>
      </w:rPr>
    </w:lvl>
    <w:lvl w:ilvl="1" w:tplc="A88CA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B280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3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5EF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3C4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8FA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1A9E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985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4"/>
  </w:num>
  <w:num w:numId="5">
    <w:abstractNumId w:val="16"/>
  </w:num>
  <w:num w:numId="6">
    <w:abstractNumId w:val="9"/>
  </w:num>
  <w:num w:numId="7">
    <w:abstractNumId w:val="8"/>
  </w:num>
  <w:num w:numId="8">
    <w:abstractNumId w:val="3"/>
  </w:num>
  <w:num w:numId="9">
    <w:abstractNumId w:val="15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2"/>
  </w:num>
  <w:num w:numId="16">
    <w:abstractNumId w:val="7"/>
  </w:num>
  <w:num w:numId="17">
    <w:abstractNumId w:val="14"/>
  </w:num>
  <w:num w:numId="18">
    <w:abstractNumId w:val="1"/>
  </w:num>
  <w:num w:numId="19">
    <w:abstractNumId w:val="13"/>
  </w:num>
  <w:num w:numId="2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88F"/>
    <w:rsid w:val="000005B2"/>
    <w:rsid w:val="000006A3"/>
    <w:rsid w:val="00000E38"/>
    <w:rsid w:val="000023D2"/>
    <w:rsid w:val="00002FCF"/>
    <w:rsid w:val="000056C5"/>
    <w:rsid w:val="00005A5D"/>
    <w:rsid w:val="000067DD"/>
    <w:rsid w:val="000074E1"/>
    <w:rsid w:val="00007657"/>
    <w:rsid w:val="000102D7"/>
    <w:rsid w:val="0001097A"/>
    <w:rsid w:val="00011A5B"/>
    <w:rsid w:val="000124CA"/>
    <w:rsid w:val="000130E5"/>
    <w:rsid w:val="00013100"/>
    <w:rsid w:val="0001533A"/>
    <w:rsid w:val="00016974"/>
    <w:rsid w:val="00016CE8"/>
    <w:rsid w:val="00020511"/>
    <w:rsid w:val="00021299"/>
    <w:rsid w:val="000215B4"/>
    <w:rsid w:val="00021A06"/>
    <w:rsid w:val="00021A0C"/>
    <w:rsid w:val="000224A8"/>
    <w:rsid w:val="000250CF"/>
    <w:rsid w:val="00026427"/>
    <w:rsid w:val="000266DD"/>
    <w:rsid w:val="00026716"/>
    <w:rsid w:val="000275D5"/>
    <w:rsid w:val="00031B6E"/>
    <w:rsid w:val="000320FB"/>
    <w:rsid w:val="00032356"/>
    <w:rsid w:val="0003340C"/>
    <w:rsid w:val="000344E0"/>
    <w:rsid w:val="00034A1A"/>
    <w:rsid w:val="000365D2"/>
    <w:rsid w:val="00036DB5"/>
    <w:rsid w:val="00037D3E"/>
    <w:rsid w:val="0004086A"/>
    <w:rsid w:val="00040F7B"/>
    <w:rsid w:val="00041C7B"/>
    <w:rsid w:val="00041EA3"/>
    <w:rsid w:val="00041F25"/>
    <w:rsid w:val="0004234F"/>
    <w:rsid w:val="00042585"/>
    <w:rsid w:val="00042678"/>
    <w:rsid w:val="000429E9"/>
    <w:rsid w:val="00042F09"/>
    <w:rsid w:val="0004363C"/>
    <w:rsid w:val="00044719"/>
    <w:rsid w:val="00045923"/>
    <w:rsid w:val="0004667B"/>
    <w:rsid w:val="00047C3F"/>
    <w:rsid w:val="00050119"/>
    <w:rsid w:val="000505D0"/>
    <w:rsid w:val="00050FE7"/>
    <w:rsid w:val="000510B7"/>
    <w:rsid w:val="000511E5"/>
    <w:rsid w:val="00051BD9"/>
    <w:rsid w:val="00053B37"/>
    <w:rsid w:val="000567A5"/>
    <w:rsid w:val="00056C5A"/>
    <w:rsid w:val="00057315"/>
    <w:rsid w:val="000576B6"/>
    <w:rsid w:val="000611C3"/>
    <w:rsid w:val="00061A92"/>
    <w:rsid w:val="00061F56"/>
    <w:rsid w:val="000628F5"/>
    <w:rsid w:val="00062F26"/>
    <w:rsid w:val="00063EB1"/>
    <w:rsid w:val="00064625"/>
    <w:rsid w:val="00064F4D"/>
    <w:rsid w:val="00065071"/>
    <w:rsid w:val="00065074"/>
    <w:rsid w:val="00065CF8"/>
    <w:rsid w:val="0006615B"/>
    <w:rsid w:val="00066B40"/>
    <w:rsid w:val="00066E4F"/>
    <w:rsid w:val="00067F17"/>
    <w:rsid w:val="00070955"/>
    <w:rsid w:val="00070A5F"/>
    <w:rsid w:val="00070FE0"/>
    <w:rsid w:val="000733C4"/>
    <w:rsid w:val="0007459B"/>
    <w:rsid w:val="00074823"/>
    <w:rsid w:val="00074B52"/>
    <w:rsid w:val="00074EF0"/>
    <w:rsid w:val="00075F75"/>
    <w:rsid w:val="00076001"/>
    <w:rsid w:val="0007611F"/>
    <w:rsid w:val="000769C6"/>
    <w:rsid w:val="0007724F"/>
    <w:rsid w:val="0008012C"/>
    <w:rsid w:val="00080DEB"/>
    <w:rsid w:val="00081D36"/>
    <w:rsid w:val="00082945"/>
    <w:rsid w:val="00082C35"/>
    <w:rsid w:val="00084EA8"/>
    <w:rsid w:val="000864D9"/>
    <w:rsid w:val="00087406"/>
    <w:rsid w:val="000879B4"/>
    <w:rsid w:val="00093830"/>
    <w:rsid w:val="00093981"/>
    <w:rsid w:val="000956D1"/>
    <w:rsid w:val="000A14C2"/>
    <w:rsid w:val="000A1E8A"/>
    <w:rsid w:val="000A5083"/>
    <w:rsid w:val="000A60C5"/>
    <w:rsid w:val="000A79B9"/>
    <w:rsid w:val="000A7E63"/>
    <w:rsid w:val="000B038D"/>
    <w:rsid w:val="000B0471"/>
    <w:rsid w:val="000B0831"/>
    <w:rsid w:val="000B110C"/>
    <w:rsid w:val="000B1698"/>
    <w:rsid w:val="000B3655"/>
    <w:rsid w:val="000B3C37"/>
    <w:rsid w:val="000B3F65"/>
    <w:rsid w:val="000B47F7"/>
    <w:rsid w:val="000B5532"/>
    <w:rsid w:val="000B58EC"/>
    <w:rsid w:val="000B618B"/>
    <w:rsid w:val="000B77CC"/>
    <w:rsid w:val="000C07BB"/>
    <w:rsid w:val="000C119A"/>
    <w:rsid w:val="000C291B"/>
    <w:rsid w:val="000C33A3"/>
    <w:rsid w:val="000C405C"/>
    <w:rsid w:val="000C428B"/>
    <w:rsid w:val="000C44D3"/>
    <w:rsid w:val="000C4A8B"/>
    <w:rsid w:val="000C4E2D"/>
    <w:rsid w:val="000C5B94"/>
    <w:rsid w:val="000C64B5"/>
    <w:rsid w:val="000C6B70"/>
    <w:rsid w:val="000C7D5B"/>
    <w:rsid w:val="000D00AE"/>
    <w:rsid w:val="000D34F0"/>
    <w:rsid w:val="000D4612"/>
    <w:rsid w:val="000D4A71"/>
    <w:rsid w:val="000D4C22"/>
    <w:rsid w:val="000D587F"/>
    <w:rsid w:val="000D5C01"/>
    <w:rsid w:val="000D63B9"/>
    <w:rsid w:val="000D67DC"/>
    <w:rsid w:val="000D6A8B"/>
    <w:rsid w:val="000D7ED6"/>
    <w:rsid w:val="000E18F6"/>
    <w:rsid w:val="000E1B4F"/>
    <w:rsid w:val="000E1C59"/>
    <w:rsid w:val="000E1E18"/>
    <w:rsid w:val="000E25A1"/>
    <w:rsid w:val="000E29D0"/>
    <w:rsid w:val="000E2B71"/>
    <w:rsid w:val="000E2C63"/>
    <w:rsid w:val="000E656A"/>
    <w:rsid w:val="000E6AE8"/>
    <w:rsid w:val="000F11C7"/>
    <w:rsid w:val="000F15E8"/>
    <w:rsid w:val="000F6109"/>
    <w:rsid w:val="000F6735"/>
    <w:rsid w:val="000F693E"/>
    <w:rsid w:val="000F73A6"/>
    <w:rsid w:val="000F7C4F"/>
    <w:rsid w:val="0010025A"/>
    <w:rsid w:val="00100598"/>
    <w:rsid w:val="001006D1"/>
    <w:rsid w:val="00101CB5"/>
    <w:rsid w:val="00104D06"/>
    <w:rsid w:val="0010548D"/>
    <w:rsid w:val="00106D07"/>
    <w:rsid w:val="00106F51"/>
    <w:rsid w:val="001111E7"/>
    <w:rsid w:val="00111A05"/>
    <w:rsid w:val="00112FF0"/>
    <w:rsid w:val="001131C4"/>
    <w:rsid w:val="001138B9"/>
    <w:rsid w:val="00113ECE"/>
    <w:rsid w:val="0011482B"/>
    <w:rsid w:val="00114C01"/>
    <w:rsid w:val="001159EA"/>
    <w:rsid w:val="00116595"/>
    <w:rsid w:val="00116785"/>
    <w:rsid w:val="00116DB0"/>
    <w:rsid w:val="0012112F"/>
    <w:rsid w:val="001215AB"/>
    <w:rsid w:val="00121A4D"/>
    <w:rsid w:val="001226D8"/>
    <w:rsid w:val="001227E1"/>
    <w:rsid w:val="00123488"/>
    <w:rsid w:val="00124714"/>
    <w:rsid w:val="00124948"/>
    <w:rsid w:val="00125AD3"/>
    <w:rsid w:val="00127133"/>
    <w:rsid w:val="00127FF4"/>
    <w:rsid w:val="0013063D"/>
    <w:rsid w:val="00131046"/>
    <w:rsid w:val="00131236"/>
    <w:rsid w:val="0013172A"/>
    <w:rsid w:val="0013288E"/>
    <w:rsid w:val="0013342D"/>
    <w:rsid w:val="00134634"/>
    <w:rsid w:val="001357F6"/>
    <w:rsid w:val="00136113"/>
    <w:rsid w:val="001364FE"/>
    <w:rsid w:val="00136CFF"/>
    <w:rsid w:val="00136DE7"/>
    <w:rsid w:val="001373FD"/>
    <w:rsid w:val="0014002D"/>
    <w:rsid w:val="001417AD"/>
    <w:rsid w:val="00142101"/>
    <w:rsid w:val="00142DB1"/>
    <w:rsid w:val="001434A9"/>
    <w:rsid w:val="00143D3D"/>
    <w:rsid w:val="00144FEC"/>
    <w:rsid w:val="00145241"/>
    <w:rsid w:val="00145787"/>
    <w:rsid w:val="001466AC"/>
    <w:rsid w:val="00146744"/>
    <w:rsid w:val="00146CD9"/>
    <w:rsid w:val="00153CF1"/>
    <w:rsid w:val="00153E4B"/>
    <w:rsid w:val="0015400D"/>
    <w:rsid w:val="001540EC"/>
    <w:rsid w:val="00154947"/>
    <w:rsid w:val="00154BD3"/>
    <w:rsid w:val="00156DBB"/>
    <w:rsid w:val="001576A1"/>
    <w:rsid w:val="00157891"/>
    <w:rsid w:val="00160293"/>
    <w:rsid w:val="001611C9"/>
    <w:rsid w:val="00161958"/>
    <w:rsid w:val="00162B44"/>
    <w:rsid w:val="00162BDB"/>
    <w:rsid w:val="0016320F"/>
    <w:rsid w:val="001640EE"/>
    <w:rsid w:val="00164973"/>
    <w:rsid w:val="00164A0C"/>
    <w:rsid w:val="00164B1E"/>
    <w:rsid w:val="0016522D"/>
    <w:rsid w:val="0016540E"/>
    <w:rsid w:val="00165B01"/>
    <w:rsid w:val="00165BE7"/>
    <w:rsid w:val="00166724"/>
    <w:rsid w:val="0017052F"/>
    <w:rsid w:val="00170F79"/>
    <w:rsid w:val="001713C9"/>
    <w:rsid w:val="00171685"/>
    <w:rsid w:val="00171C15"/>
    <w:rsid w:val="00171E75"/>
    <w:rsid w:val="0017203A"/>
    <w:rsid w:val="00172745"/>
    <w:rsid w:val="0017372D"/>
    <w:rsid w:val="001756CE"/>
    <w:rsid w:val="00175806"/>
    <w:rsid w:val="001763A7"/>
    <w:rsid w:val="0017654F"/>
    <w:rsid w:val="00176F10"/>
    <w:rsid w:val="001772B4"/>
    <w:rsid w:val="001779C9"/>
    <w:rsid w:val="00180A32"/>
    <w:rsid w:val="00180F63"/>
    <w:rsid w:val="00180FA2"/>
    <w:rsid w:val="00182530"/>
    <w:rsid w:val="00182643"/>
    <w:rsid w:val="001828B8"/>
    <w:rsid w:val="001835B0"/>
    <w:rsid w:val="001836A3"/>
    <w:rsid w:val="00184747"/>
    <w:rsid w:val="001847B6"/>
    <w:rsid w:val="0018484F"/>
    <w:rsid w:val="00185027"/>
    <w:rsid w:val="00186461"/>
    <w:rsid w:val="00186496"/>
    <w:rsid w:val="00186A46"/>
    <w:rsid w:val="0018709C"/>
    <w:rsid w:val="0018766A"/>
    <w:rsid w:val="001876B8"/>
    <w:rsid w:val="001909C9"/>
    <w:rsid w:val="0019103B"/>
    <w:rsid w:val="0019125F"/>
    <w:rsid w:val="001941E3"/>
    <w:rsid w:val="00195698"/>
    <w:rsid w:val="00196196"/>
    <w:rsid w:val="00196EE9"/>
    <w:rsid w:val="00196F8F"/>
    <w:rsid w:val="00197941"/>
    <w:rsid w:val="001A08AE"/>
    <w:rsid w:val="001A0C54"/>
    <w:rsid w:val="001A110C"/>
    <w:rsid w:val="001A1396"/>
    <w:rsid w:val="001A16A2"/>
    <w:rsid w:val="001A19EE"/>
    <w:rsid w:val="001A1BEB"/>
    <w:rsid w:val="001A2087"/>
    <w:rsid w:val="001A2C4D"/>
    <w:rsid w:val="001A3979"/>
    <w:rsid w:val="001A690F"/>
    <w:rsid w:val="001A6EF5"/>
    <w:rsid w:val="001A7F6D"/>
    <w:rsid w:val="001B0438"/>
    <w:rsid w:val="001B1084"/>
    <w:rsid w:val="001B12EE"/>
    <w:rsid w:val="001B139F"/>
    <w:rsid w:val="001B1AAA"/>
    <w:rsid w:val="001B1CC4"/>
    <w:rsid w:val="001B469F"/>
    <w:rsid w:val="001B5FB6"/>
    <w:rsid w:val="001B648D"/>
    <w:rsid w:val="001B6637"/>
    <w:rsid w:val="001C011F"/>
    <w:rsid w:val="001C09F5"/>
    <w:rsid w:val="001C1847"/>
    <w:rsid w:val="001C2C73"/>
    <w:rsid w:val="001C2EC5"/>
    <w:rsid w:val="001C4296"/>
    <w:rsid w:val="001C4DD7"/>
    <w:rsid w:val="001C64C6"/>
    <w:rsid w:val="001C69DE"/>
    <w:rsid w:val="001D18B8"/>
    <w:rsid w:val="001D19A5"/>
    <w:rsid w:val="001D21A7"/>
    <w:rsid w:val="001D3325"/>
    <w:rsid w:val="001D43BB"/>
    <w:rsid w:val="001D60DF"/>
    <w:rsid w:val="001D640B"/>
    <w:rsid w:val="001D6AC6"/>
    <w:rsid w:val="001D6C74"/>
    <w:rsid w:val="001D6EF4"/>
    <w:rsid w:val="001D784E"/>
    <w:rsid w:val="001D7A4A"/>
    <w:rsid w:val="001E0A8D"/>
    <w:rsid w:val="001E130F"/>
    <w:rsid w:val="001E2909"/>
    <w:rsid w:val="001E2E43"/>
    <w:rsid w:val="001E42B2"/>
    <w:rsid w:val="001E4DF7"/>
    <w:rsid w:val="001E4E76"/>
    <w:rsid w:val="001E5F67"/>
    <w:rsid w:val="001E7D6D"/>
    <w:rsid w:val="001F031B"/>
    <w:rsid w:val="001F0B3D"/>
    <w:rsid w:val="001F0EC0"/>
    <w:rsid w:val="001F1C00"/>
    <w:rsid w:val="001F3E48"/>
    <w:rsid w:val="001F4C6A"/>
    <w:rsid w:val="001F6027"/>
    <w:rsid w:val="001F61C1"/>
    <w:rsid w:val="001F6257"/>
    <w:rsid w:val="001F7A3C"/>
    <w:rsid w:val="0020107C"/>
    <w:rsid w:val="002010A6"/>
    <w:rsid w:val="0020207A"/>
    <w:rsid w:val="00206EF7"/>
    <w:rsid w:val="002077E9"/>
    <w:rsid w:val="00207E69"/>
    <w:rsid w:val="0021036B"/>
    <w:rsid w:val="00210926"/>
    <w:rsid w:val="0021278A"/>
    <w:rsid w:val="00212B2D"/>
    <w:rsid w:val="00212C6F"/>
    <w:rsid w:val="002134C6"/>
    <w:rsid w:val="0021410C"/>
    <w:rsid w:val="00215FEB"/>
    <w:rsid w:val="00216031"/>
    <w:rsid w:val="00220B93"/>
    <w:rsid w:val="002215CD"/>
    <w:rsid w:val="00221885"/>
    <w:rsid w:val="002222EF"/>
    <w:rsid w:val="00223A08"/>
    <w:rsid w:val="002241FE"/>
    <w:rsid w:val="002252A8"/>
    <w:rsid w:val="00225F39"/>
    <w:rsid w:val="00227D07"/>
    <w:rsid w:val="00230060"/>
    <w:rsid w:val="00231DE7"/>
    <w:rsid w:val="00232516"/>
    <w:rsid w:val="00233F48"/>
    <w:rsid w:val="002344C9"/>
    <w:rsid w:val="00234979"/>
    <w:rsid w:val="002358A5"/>
    <w:rsid w:val="002362FD"/>
    <w:rsid w:val="00237DC1"/>
    <w:rsid w:val="00240717"/>
    <w:rsid w:val="00240749"/>
    <w:rsid w:val="00240D9D"/>
    <w:rsid w:val="0024412C"/>
    <w:rsid w:val="00244D96"/>
    <w:rsid w:val="00245DFD"/>
    <w:rsid w:val="0024608A"/>
    <w:rsid w:val="0025047E"/>
    <w:rsid w:val="002504AB"/>
    <w:rsid w:val="002509B2"/>
    <w:rsid w:val="00250C8F"/>
    <w:rsid w:val="002512E8"/>
    <w:rsid w:val="00251B2E"/>
    <w:rsid w:val="00251E4C"/>
    <w:rsid w:val="002521FA"/>
    <w:rsid w:val="00254419"/>
    <w:rsid w:val="00255659"/>
    <w:rsid w:val="00256F5B"/>
    <w:rsid w:val="0026052B"/>
    <w:rsid w:val="00260AC1"/>
    <w:rsid w:val="00261A6E"/>
    <w:rsid w:val="00261B57"/>
    <w:rsid w:val="002627B9"/>
    <w:rsid w:val="00262A67"/>
    <w:rsid w:val="00262FF4"/>
    <w:rsid w:val="00264A08"/>
    <w:rsid w:val="0026537A"/>
    <w:rsid w:val="00265CA3"/>
    <w:rsid w:val="00265D88"/>
    <w:rsid w:val="0026701E"/>
    <w:rsid w:val="0026723C"/>
    <w:rsid w:val="002673AE"/>
    <w:rsid w:val="0026785D"/>
    <w:rsid w:val="00267B00"/>
    <w:rsid w:val="00270E2A"/>
    <w:rsid w:val="00270E76"/>
    <w:rsid w:val="00271FC5"/>
    <w:rsid w:val="00274511"/>
    <w:rsid w:val="00275404"/>
    <w:rsid w:val="00281111"/>
    <w:rsid w:val="0028121A"/>
    <w:rsid w:val="002834EC"/>
    <w:rsid w:val="00283B76"/>
    <w:rsid w:val="002848C1"/>
    <w:rsid w:val="002850AB"/>
    <w:rsid w:val="00285447"/>
    <w:rsid w:val="00285AF4"/>
    <w:rsid w:val="00287386"/>
    <w:rsid w:val="00287936"/>
    <w:rsid w:val="00290CB1"/>
    <w:rsid w:val="002914D8"/>
    <w:rsid w:val="00291BD3"/>
    <w:rsid w:val="00291E59"/>
    <w:rsid w:val="00292401"/>
    <w:rsid w:val="00292A83"/>
    <w:rsid w:val="00293790"/>
    <w:rsid w:val="00294775"/>
    <w:rsid w:val="002947AC"/>
    <w:rsid w:val="00296355"/>
    <w:rsid w:val="0029658B"/>
    <w:rsid w:val="00296B93"/>
    <w:rsid w:val="00297559"/>
    <w:rsid w:val="002977D3"/>
    <w:rsid w:val="002A099B"/>
    <w:rsid w:val="002A0D4C"/>
    <w:rsid w:val="002A2432"/>
    <w:rsid w:val="002A3143"/>
    <w:rsid w:val="002A3B9D"/>
    <w:rsid w:val="002A4B71"/>
    <w:rsid w:val="002A7326"/>
    <w:rsid w:val="002B0D91"/>
    <w:rsid w:val="002B0F58"/>
    <w:rsid w:val="002B0FE2"/>
    <w:rsid w:val="002B211F"/>
    <w:rsid w:val="002B328B"/>
    <w:rsid w:val="002B3F43"/>
    <w:rsid w:val="002B46BE"/>
    <w:rsid w:val="002B4C34"/>
    <w:rsid w:val="002B4D21"/>
    <w:rsid w:val="002B55D6"/>
    <w:rsid w:val="002B55FB"/>
    <w:rsid w:val="002B694B"/>
    <w:rsid w:val="002B6B2B"/>
    <w:rsid w:val="002B6B4E"/>
    <w:rsid w:val="002B7DD0"/>
    <w:rsid w:val="002C0504"/>
    <w:rsid w:val="002C0CD2"/>
    <w:rsid w:val="002C1136"/>
    <w:rsid w:val="002C296E"/>
    <w:rsid w:val="002C2D61"/>
    <w:rsid w:val="002C34E3"/>
    <w:rsid w:val="002C4003"/>
    <w:rsid w:val="002C4287"/>
    <w:rsid w:val="002C47AB"/>
    <w:rsid w:val="002C669A"/>
    <w:rsid w:val="002C6ABD"/>
    <w:rsid w:val="002C6C2A"/>
    <w:rsid w:val="002C73D5"/>
    <w:rsid w:val="002D1E1B"/>
    <w:rsid w:val="002D2F70"/>
    <w:rsid w:val="002D3205"/>
    <w:rsid w:val="002D3572"/>
    <w:rsid w:val="002D548D"/>
    <w:rsid w:val="002D56C1"/>
    <w:rsid w:val="002D7055"/>
    <w:rsid w:val="002E0C11"/>
    <w:rsid w:val="002E3ACC"/>
    <w:rsid w:val="002E4007"/>
    <w:rsid w:val="002E5443"/>
    <w:rsid w:val="002E64C9"/>
    <w:rsid w:val="002E7D70"/>
    <w:rsid w:val="002F0411"/>
    <w:rsid w:val="002F0999"/>
    <w:rsid w:val="002F0AE2"/>
    <w:rsid w:val="002F12FD"/>
    <w:rsid w:val="002F1E6A"/>
    <w:rsid w:val="002F2511"/>
    <w:rsid w:val="002F3391"/>
    <w:rsid w:val="002F54E7"/>
    <w:rsid w:val="002F6B0E"/>
    <w:rsid w:val="003010F2"/>
    <w:rsid w:val="00303887"/>
    <w:rsid w:val="003039DE"/>
    <w:rsid w:val="003044EA"/>
    <w:rsid w:val="00304E60"/>
    <w:rsid w:val="0030569F"/>
    <w:rsid w:val="00305F17"/>
    <w:rsid w:val="003061E3"/>
    <w:rsid w:val="00306F0E"/>
    <w:rsid w:val="00307162"/>
    <w:rsid w:val="00307B5A"/>
    <w:rsid w:val="003109B5"/>
    <w:rsid w:val="00310AB5"/>
    <w:rsid w:val="00311584"/>
    <w:rsid w:val="00311803"/>
    <w:rsid w:val="00311B0B"/>
    <w:rsid w:val="00313A87"/>
    <w:rsid w:val="003151A8"/>
    <w:rsid w:val="0032018F"/>
    <w:rsid w:val="003204B9"/>
    <w:rsid w:val="003206F3"/>
    <w:rsid w:val="003207C9"/>
    <w:rsid w:val="00321FCF"/>
    <w:rsid w:val="003222DA"/>
    <w:rsid w:val="00323A70"/>
    <w:rsid w:val="00323D90"/>
    <w:rsid w:val="00324209"/>
    <w:rsid w:val="00324C66"/>
    <w:rsid w:val="0032641F"/>
    <w:rsid w:val="003266B3"/>
    <w:rsid w:val="00326749"/>
    <w:rsid w:val="00326D4C"/>
    <w:rsid w:val="00327ABF"/>
    <w:rsid w:val="00330DC8"/>
    <w:rsid w:val="00330E6B"/>
    <w:rsid w:val="00331300"/>
    <w:rsid w:val="003318FE"/>
    <w:rsid w:val="00331C4E"/>
    <w:rsid w:val="00331DFA"/>
    <w:rsid w:val="00332610"/>
    <w:rsid w:val="003334F2"/>
    <w:rsid w:val="00334193"/>
    <w:rsid w:val="00334D2B"/>
    <w:rsid w:val="003353FA"/>
    <w:rsid w:val="00335421"/>
    <w:rsid w:val="00335580"/>
    <w:rsid w:val="0033572A"/>
    <w:rsid w:val="0033616A"/>
    <w:rsid w:val="00336630"/>
    <w:rsid w:val="0033720E"/>
    <w:rsid w:val="003402A9"/>
    <w:rsid w:val="003403A3"/>
    <w:rsid w:val="0034059C"/>
    <w:rsid w:val="00340A5A"/>
    <w:rsid w:val="00340B8A"/>
    <w:rsid w:val="00341315"/>
    <w:rsid w:val="00345559"/>
    <w:rsid w:val="0034557D"/>
    <w:rsid w:val="00346CDA"/>
    <w:rsid w:val="00346EBF"/>
    <w:rsid w:val="00346F45"/>
    <w:rsid w:val="00347183"/>
    <w:rsid w:val="0035003B"/>
    <w:rsid w:val="003512D8"/>
    <w:rsid w:val="00352123"/>
    <w:rsid w:val="003531B1"/>
    <w:rsid w:val="00353AF2"/>
    <w:rsid w:val="00353ED0"/>
    <w:rsid w:val="00354048"/>
    <w:rsid w:val="00354D84"/>
    <w:rsid w:val="003557D6"/>
    <w:rsid w:val="00356276"/>
    <w:rsid w:val="00356FB0"/>
    <w:rsid w:val="00356FC6"/>
    <w:rsid w:val="003579D1"/>
    <w:rsid w:val="00357EA1"/>
    <w:rsid w:val="0036009F"/>
    <w:rsid w:val="003607B4"/>
    <w:rsid w:val="00361E5A"/>
    <w:rsid w:val="00362EAA"/>
    <w:rsid w:val="00363300"/>
    <w:rsid w:val="003640C0"/>
    <w:rsid w:val="003644CD"/>
    <w:rsid w:val="003650AD"/>
    <w:rsid w:val="00365131"/>
    <w:rsid w:val="003657AC"/>
    <w:rsid w:val="003665A4"/>
    <w:rsid w:val="00366E9F"/>
    <w:rsid w:val="00367584"/>
    <w:rsid w:val="00367836"/>
    <w:rsid w:val="003703DC"/>
    <w:rsid w:val="00371726"/>
    <w:rsid w:val="00371D6C"/>
    <w:rsid w:val="003728C6"/>
    <w:rsid w:val="00372A7A"/>
    <w:rsid w:val="00373E80"/>
    <w:rsid w:val="003757AA"/>
    <w:rsid w:val="00375D65"/>
    <w:rsid w:val="00376022"/>
    <w:rsid w:val="003760FD"/>
    <w:rsid w:val="003778AC"/>
    <w:rsid w:val="00377F60"/>
    <w:rsid w:val="003809C9"/>
    <w:rsid w:val="00381678"/>
    <w:rsid w:val="0038227A"/>
    <w:rsid w:val="00385D2A"/>
    <w:rsid w:val="00385F9C"/>
    <w:rsid w:val="00387AB6"/>
    <w:rsid w:val="00387C33"/>
    <w:rsid w:val="00387D25"/>
    <w:rsid w:val="0039018F"/>
    <w:rsid w:val="003919CC"/>
    <w:rsid w:val="00391B1D"/>
    <w:rsid w:val="00391DEE"/>
    <w:rsid w:val="00391E21"/>
    <w:rsid w:val="00391EBF"/>
    <w:rsid w:val="003927AF"/>
    <w:rsid w:val="003928D1"/>
    <w:rsid w:val="00393FF4"/>
    <w:rsid w:val="003953F2"/>
    <w:rsid w:val="00395EA5"/>
    <w:rsid w:val="003966D1"/>
    <w:rsid w:val="00396E6E"/>
    <w:rsid w:val="00397DBB"/>
    <w:rsid w:val="003A05E6"/>
    <w:rsid w:val="003A07E3"/>
    <w:rsid w:val="003A0BAD"/>
    <w:rsid w:val="003A113B"/>
    <w:rsid w:val="003A445A"/>
    <w:rsid w:val="003A44F0"/>
    <w:rsid w:val="003A6058"/>
    <w:rsid w:val="003A61E7"/>
    <w:rsid w:val="003A679F"/>
    <w:rsid w:val="003A693D"/>
    <w:rsid w:val="003A77BD"/>
    <w:rsid w:val="003B17E2"/>
    <w:rsid w:val="003B1963"/>
    <w:rsid w:val="003B34F6"/>
    <w:rsid w:val="003B5D40"/>
    <w:rsid w:val="003B687D"/>
    <w:rsid w:val="003B6CBD"/>
    <w:rsid w:val="003C1329"/>
    <w:rsid w:val="003C1B7D"/>
    <w:rsid w:val="003C1D54"/>
    <w:rsid w:val="003C1ECA"/>
    <w:rsid w:val="003C1FAF"/>
    <w:rsid w:val="003C298C"/>
    <w:rsid w:val="003C2A57"/>
    <w:rsid w:val="003C3876"/>
    <w:rsid w:val="003C43B0"/>
    <w:rsid w:val="003C517F"/>
    <w:rsid w:val="003C600E"/>
    <w:rsid w:val="003D06A2"/>
    <w:rsid w:val="003D1B1A"/>
    <w:rsid w:val="003D3BB8"/>
    <w:rsid w:val="003D3D26"/>
    <w:rsid w:val="003D4EA7"/>
    <w:rsid w:val="003D4F1D"/>
    <w:rsid w:val="003D6257"/>
    <w:rsid w:val="003D64F6"/>
    <w:rsid w:val="003D6A6B"/>
    <w:rsid w:val="003E0450"/>
    <w:rsid w:val="003E0A5F"/>
    <w:rsid w:val="003E1A6F"/>
    <w:rsid w:val="003E6367"/>
    <w:rsid w:val="003E7C4B"/>
    <w:rsid w:val="003E7F31"/>
    <w:rsid w:val="003F035E"/>
    <w:rsid w:val="003F1281"/>
    <w:rsid w:val="003F3237"/>
    <w:rsid w:val="003F356B"/>
    <w:rsid w:val="003F46C2"/>
    <w:rsid w:val="003F4D00"/>
    <w:rsid w:val="003F531C"/>
    <w:rsid w:val="003F58C8"/>
    <w:rsid w:val="003F5D54"/>
    <w:rsid w:val="003F6368"/>
    <w:rsid w:val="003F7096"/>
    <w:rsid w:val="003F77E3"/>
    <w:rsid w:val="00400309"/>
    <w:rsid w:val="00401100"/>
    <w:rsid w:val="00402425"/>
    <w:rsid w:val="00403BFB"/>
    <w:rsid w:val="00403D7A"/>
    <w:rsid w:val="00403F83"/>
    <w:rsid w:val="0040438E"/>
    <w:rsid w:val="004048DB"/>
    <w:rsid w:val="00404C77"/>
    <w:rsid w:val="00404F2E"/>
    <w:rsid w:val="00405185"/>
    <w:rsid w:val="00405730"/>
    <w:rsid w:val="0040683C"/>
    <w:rsid w:val="00406927"/>
    <w:rsid w:val="004070C4"/>
    <w:rsid w:val="004109D0"/>
    <w:rsid w:val="00410E77"/>
    <w:rsid w:val="00410F64"/>
    <w:rsid w:val="00413822"/>
    <w:rsid w:val="00413B17"/>
    <w:rsid w:val="00413C9E"/>
    <w:rsid w:val="004143C7"/>
    <w:rsid w:val="00414DF7"/>
    <w:rsid w:val="00414E30"/>
    <w:rsid w:val="004153A4"/>
    <w:rsid w:val="0041600E"/>
    <w:rsid w:val="0041785C"/>
    <w:rsid w:val="00417D4B"/>
    <w:rsid w:val="00420053"/>
    <w:rsid w:val="00421833"/>
    <w:rsid w:val="00423179"/>
    <w:rsid w:val="00423915"/>
    <w:rsid w:val="004241FF"/>
    <w:rsid w:val="00430176"/>
    <w:rsid w:val="004319D5"/>
    <w:rsid w:val="004325C1"/>
    <w:rsid w:val="00432E68"/>
    <w:rsid w:val="00434CA7"/>
    <w:rsid w:val="00435251"/>
    <w:rsid w:val="00435654"/>
    <w:rsid w:val="00435BC6"/>
    <w:rsid w:val="00435C4C"/>
    <w:rsid w:val="00437F17"/>
    <w:rsid w:val="00440458"/>
    <w:rsid w:val="004418A3"/>
    <w:rsid w:val="004418EF"/>
    <w:rsid w:val="0044194C"/>
    <w:rsid w:val="00441DC7"/>
    <w:rsid w:val="00442F6E"/>
    <w:rsid w:val="004433D8"/>
    <w:rsid w:val="00444671"/>
    <w:rsid w:val="004452EA"/>
    <w:rsid w:val="00445F9B"/>
    <w:rsid w:val="0044606A"/>
    <w:rsid w:val="004518E5"/>
    <w:rsid w:val="00452510"/>
    <w:rsid w:val="00453502"/>
    <w:rsid w:val="00454CB7"/>
    <w:rsid w:val="00455ACB"/>
    <w:rsid w:val="004561CB"/>
    <w:rsid w:val="004566B2"/>
    <w:rsid w:val="00456C5C"/>
    <w:rsid w:val="00457DCE"/>
    <w:rsid w:val="00460C73"/>
    <w:rsid w:val="004612AE"/>
    <w:rsid w:val="0046176C"/>
    <w:rsid w:val="004617B5"/>
    <w:rsid w:val="00462B0B"/>
    <w:rsid w:val="00463EAF"/>
    <w:rsid w:val="00464359"/>
    <w:rsid w:val="004648B8"/>
    <w:rsid w:val="00465F21"/>
    <w:rsid w:val="00465F2E"/>
    <w:rsid w:val="00466FB5"/>
    <w:rsid w:val="00470322"/>
    <w:rsid w:val="004720E0"/>
    <w:rsid w:val="004723D1"/>
    <w:rsid w:val="00473677"/>
    <w:rsid w:val="00473C0C"/>
    <w:rsid w:val="00473D3F"/>
    <w:rsid w:val="0048008D"/>
    <w:rsid w:val="004801B2"/>
    <w:rsid w:val="0048203F"/>
    <w:rsid w:val="00482092"/>
    <w:rsid w:val="004824FC"/>
    <w:rsid w:val="004827DA"/>
    <w:rsid w:val="00483009"/>
    <w:rsid w:val="00483258"/>
    <w:rsid w:val="00483A9C"/>
    <w:rsid w:val="00483DA5"/>
    <w:rsid w:val="0048452F"/>
    <w:rsid w:val="0048472A"/>
    <w:rsid w:val="00484B38"/>
    <w:rsid w:val="00484C87"/>
    <w:rsid w:val="0048624E"/>
    <w:rsid w:val="0048690D"/>
    <w:rsid w:val="00486CEB"/>
    <w:rsid w:val="00487F81"/>
    <w:rsid w:val="00487F8C"/>
    <w:rsid w:val="004906DB"/>
    <w:rsid w:val="00491A27"/>
    <w:rsid w:val="004920B9"/>
    <w:rsid w:val="00492CA6"/>
    <w:rsid w:val="004945AD"/>
    <w:rsid w:val="00494D10"/>
    <w:rsid w:val="00494F31"/>
    <w:rsid w:val="004958EA"/>
    <w:rsid w:val="0049604D"/>
    <w:rsid w:val="004960C8"/>
    <w:rsid w:val="00497089"/>
    <w:rsid w:val="0049780D"/>
    <w:rsid w:val="00497BCC"/>
    <w:rsid w:val="004A0A3B"/>
    <w:rsid w:val="004A0BBF"/>
    <w:rsid w:val="004A185D"/>
    <w:rsid w:val="004A1DF5"/>
    <w:rsid w:val="004A283E"/>
    <w:rsid w:val="004A2E5D"/>
    <w:rsid w:val="004A46A4"/>
    <w:rsid w:val="004A470B"/>
    <w:rsid w:val="004A4D8D"/>
    <w:rsid w:val="004A6E24"/>
    <w:rsid w:val="004B10FA"/>
    <w:rsid w:val="004B2F25"/>
    <w:rsid w:val="004B4BA1"/>
    <w:rsid w:val="004B5B42"/>
    <w:rsid w:val="004B6F22"/>
    <w:rsid w:val="004C02AF"/>
    <w:rsid w:val="004C05CD"/>
    <w:rsid w:val="004C0CA1"/>
    <w:rsid w:val="004C1002"/>
    <w:rsid w:val="004C101B"/>
    <w:rsid w:val="004C53AB"/>
    <w:rsid w:val="004C671E"/>
    <w:rsid w:val="004C6B0E"/>
    <w:rsid w:val="004D1A78"/>
    <w:rsid w:val="004D1D43"/>
    <w:rsid w:val="004D2603"/>
    <w:rsid w:val="004D2A09"/>
    <w:rsid w:val="004D2AA2"/>
    <w:rsid w:val="004D2BC4"/>
    <w:rsid w:val="004D39F0"/>
    <w:rsid w:val="004D3A26"/>
    <w:rsid w:val="004D492F"/>
    <w:rsid w:val="004D523E"/>
    <w:rsid w:val="004D5A99"/>
    <w:rsid w:val="004D6D1A"/>
    <w:rsid w:val="004D79B7"/>
    <w:rsid w:val="004D7A27"/>
    <w:rsid w:val="004D7D44"/>
    <w:rsid w:val="004E12A7"/>
    <w:rsid w:val="004E3DEC"/>
    <w:rsid w:val="004E3E6D"/>
    <w:rsid w:val="004E5D2A"/>
    <w:rsid w:val="004E7CBE"/>
    <w:rsid w:val="004F00F3"/>
    <w:rsid w:val="004F09E7"/>
    <w:rsid w:val="004F24AD"/>
    <w:rsid w:val="004F268B"/>
    <w:rsid w:val="004F2BCF"/>
    <w:rsid w:val="004F4082"/>
    <w:rsid w:val="004F419F"/>
    <w:rsid w:val="004F5014"/>
    <w:rsid w:val="004F5A2B"/>
    <w:rsid w:val="004F5D8F"/>
    <w:rsid w:val="004F7857"/>
    <w:rsid w:val="005010F8"/>
    <w:rsid w:val="00501E1C"/>
    <w:rsid w:val="00501EBD"/>
    <w:rsid w:val="00502451"/>
    <w:rsid w:val="0050359F"/>
    <w:rsid w:val="005037BF"/>
    <w:rsid w:val="0050423C"/>
    <w:rsid w:val="00504CAD"/>
    <w:rsid w:val="005050F0"/>
    <w:rsid w:val="0050545F"/>
    <w:rsid w:val="00506958"/>
    <w:rsid w:val="00506FD5"/>
    <w:rsid w:val="005076EB"/>
    <w:rsid w:val="00510005"/>
    <w:rsid w:val="0051052A"/>
    <w:rsid w:val="005110DC"/>
    <w:rsid w:val="0051116D"/>
    <w:rsid w:val="0051169D"/>
    <w:rsid w:val="005119E4"/>
    <w:rsid w:val="00511B13"/>
    <w:rsid w:val="005127E3"/>
    <w:rsid w:val="00512A2B"/>
    <w:rsid w:val="00512BD0"/>
    <w:rsid w:val="0051329F"/>
    <w:rsid w:val="005137DC"/>
    <w:rsid w:val="005149CB"/>
    <w:rsid w:val="0051520D"/>
    <w:rsid w:val="005162FD"/>
    <w:rsid w:val="005169FB"/>
    <w:rsid w:val="0051763A"/>
    <w:rsid w:val="00520588"/>
    <w:rsid w:val="00520F80"/>
    <w:rsid w:val="005210B0"/>
    <w:rsid w:val="00523FD8"/>
    <w:rsid w:val="00524031"/>
    <w:rsid w:val="00524A86"/>
    <w:rsid w:val="005257F3"/>
    <w:rsid w:val="00525996"/>
    <w:rsid w:val="00526F1E"/>
    <w:rsid w:val="005306ED"/>
    <w:rsid w:val="0053110B"/>
    <w:rsid w:val="005313D3"/>
    <w:rsid w:val="00531A80"/>
    <w:rsid w:val="0053266F"/>
    <w:rsid w:val="00532F15"/>
    <w:rsid w:val="0053334F"/>
    <w:rsid w:val="00533FFE"/>
    <w:rsid w:val="005343BD"/>
    <w:rsid w:val="0053455D"/>
    <w:rsid w:val="00534CA9"/>
    <w:rsid w:val="00534DD6"/>
    <w:rsid w:val="005350F6"/>
    <w:rsid w:val="005360F1"/>
    <w:rsid w:val="0053681B"/>
    <w:rsid w:val="0053708B"/>
    <w:rsid w:val="0053732C"/>
    <w:rsid w:val="005373CB"/>
    <w:rsid w:val="00537900"/>
    <w:rsid w:val="00540FD7"/>
    <w:rsid w:val="005418C0"/>
    <w:rsid w:val="00541951"/>
    <w:rsid w:val="00541E36"/>
    <w:rsid w:val="0054317F"/>
    <w:rsid w:val="005441A4"/>
    <w:rsid w:val="0054571C"/>
    <w:rsid w:val="00546AC9"/>
    <w:rsid w:val="00546D6C"/>
    <w:rsid w:val="00547279"/>
    <w:rsid w:val="005504A1"/>
    <w:rsid w:val="00552DDE"/>
    <w:rsid w:val="00553801"/>
    <w:rsid w:val="0055394F"/>
    <w:rsid w:val="00554D86"/>
    <w:rsid w:val="00554E28"/>
    <w:rsid w:val="00555028"/>
    <w:rsid w:val="00555068"/>
    <w:rsid w:val="005550DD"/>
    <w:rsid w:val="00560043"/>
    <w:rsid w:val="00560598"/>
    <w:rsid w:val="00563F7F"/>
    <w:rsid w:val="00565DF7"/>
    <w:rsid w:val="00566ED0"/>
    <w:rsid w:val="005674AA"/>
    <w:rsid w:val="00567D10"/>
    <w:rsid w:val="00571520"/>
    <w:rsid w:val="0057170E"/>
    <w:rsid w:val="00571B5A"/>
    <w:rsid w:val="00572D78"/>
    <w:rsid w:val="00573CFE"/>
    <w:rsid w:val="00573FD5"/>
    <w:rsid w:val="00575A86"/>
    <w:rsid w:val="005767DE"/>
    <w:rsid w:val="00577386"/>
    <w:rsid w:val="0057769D"/>
    <w:rsid w:val="00577CBA"/>
    <w:rsid w:val="005801AF"/>
    <w:rsid w:val="00580996"/>
    <w:rsid w:val="005826AA"/>
    <w:rsid w:val="0058286B"/>
    <w:rsid w:val="00582BD4"/>
    <w:rsid w:val="005831F2"/>
    <w:rsid w:val="00583974"/>
    <w:rsid w:val="00584600"/>
    <w:rsid w:val="00584B03"/>
    <w:rsid w:val="00584C5C"/>
    <w:rsid w:val="00584CF4"/>
    <w:rsid w:val="00586055"/>
    <w:rsid w:val="00586A6F"/>
    <w:rsid w:val="005871A1"/>
    <w:rsid w:val="00587D50"/>
    <w:rsid w:val="00587D7C"/>
    <w:rsid w:val="00587FAD"/>
    <w:rsid w:val="00591D5D"/>
    <w:rsid w:val="00592E0F"/>
    <w:rsid w:val="00593BF2"/>
    <w:rsid w:val="00594269"/>
    <w:rsid w:val="00594DEF"/>
    <w:rsid w:val="00596144"/>
    <w:rsid w:val="005A4B68"/>
    <w:rsid w:val="005A642C"/>
    <w:rsid w:val="005A6647"/>
    <w:rsid w:val="005A69C4"/>
    <w:rsid w:val="005A7746"/>
    <w:rsid w:val="005A7E04"/>
    <w:rsid w:val="005A7FD0"/>
    <w:rsid w:val="005B0A1B"/>
    <w:rsid w:val="005B1BE1"/>
    <w:rsid w:val="005B4134"/>
    <w:rsid w:val="005B4C97"/>
    <w:rsid w:val="005B5301"/>
    <w:rsid w:val="005B61E7"/>
    <w:rsid w:val="005B63EB"/>
    <w:rsid w:val="005B695C"/>
    <w:rsid w:val="005B7681"/>
    <w:rsid w:val="005B7DA0"/>
    <w:rsid w:val="005C1688"/>
    <w:rsid w:val="005C174E"/>
    <w:rsid w:val="005C23CA"/>
    <w:rsid w:val="005C384D"/>
    <w:rsid w:val="005C4778"/>
    <w:rsid w:val="005C4C70"/>
    <w:rsid w:val="005C54E1"/>
    <w:rsid w:val="005C61BA"/>
    <w:rsid w:val="005C621A"/>
    <w:rsid w:val="005C6CF8"/>
    <w:rsid w:val="005D125F"/>
    <w:rsid w:val="005D12E9"/>
    <w:rsid w:val="005D1B6F"/>
    <w:rsid w:val="005D215F"/>
    <w:rsid w:val="005D2382"/>
    <w:rsid w:val="005D33E5"/>
    <w:rsid w:val="005D38A9"/>
    <w:rsid w:val="005D5AF7"/>
    <w:rsid w:val="005D67AB"/>
    <w:rsid w:val="005D6D89"/>
    <w:rsid w:val="005D7503"/>
    <w:rsid w:val="005D7983"/>
    <w:rsid w:val="005D7B4C"/>
    <w:rsid w:val="005E01F2"/>
    <w:rsid w:val="005E0713"/>
    <w:rsid w:val="005E0C59"/>
    <w:rsid w:val="005E41EB"/>
    <w:rsid w:val="005E494C"/>
    <w:rsid w:val="005E50F5"/>
    <w:rsid w:val="005E5F52"/>
    <w:rsid w:val="005E6447"/>
    <w:rsid w:val="005F110B"/>
    <w:rsid w:val="005F3D76"/>
    <w:rsid w:val="005F43D7"/>
    <w:rsid w:val="005F4449"/>
    <w:rsid w:val="005F4989"/>
    <w:rsid w:val="005F57F6"/>
    <w:rsid w:val="005F6378"/>
    <w:rsid w:val="005F69B9"/>
    <w:rsid w:val="005F6D7B"/>
    <w:rsid w:val="005F7079"/>
    <w:rsid w:val="005F7C93"/>
    <w:rsid w:val="005F7CC4"/>
    <w:rsid w:val="0060094F"/>
    <w:rsid w:val="00602162"/>
    <w:rsid w:val="0060445C"/>
    <w:rsid w:val="00604CAB"/>
    <w:rsid w:val="00605379"/>
    <w:rsid w:val="006063CE"/>
    <w:rsid w:val="0060698F"/>
    <w:rsid w:val="006075D8"/>
    <w:rsid w:val="006078FD"/>
    <w:rsid w:val="006105E9"/>
    <w:rsid w:val="00611AC4"/>
    <w:rsid w:val="006143F3"/>
    <w:rsid w:val="00614473"/>
    <w:rsid w:val="00614846"/>
    <w:rsid w:val="00614895"/>
    <w:rsid w:val="0061528E"/>
    <w:rsid w:val="00615B66"/>
    <w:rsid w:val="006163E2"/>
    <w:rsid w:val="006164AD"/>
    <w:rsid w:val="006170B4"/>
    <w:rsid w:val="00620742"/>
    <w:rsid w:val="00621604"/>
    <w:rsid w:val="00622854"/>
    <w:rsid w:val="00623BFD"/>
    <w:rsid w:val="00623CAB"/>
    <w:rsid w:val="006250C0"/>
    <w:rsid w:val="00625531"/>
    <w:rsid w:val="00625738"/>
    <w:rsid w:val="00633242"/>
    <w:rsid w:val="00633E4C"/>
    <w:rsid w:val="006347E2"/>
    <w:rsid w:val="00635306"/>
    <w:rsid w:val="00635485"/>
    <w:rsid w:val="00637EB1"/>
    <w:rsid w:val="00640097"/>
    <w:rsid w:val="006408E9"/>
    <w:rsid w:val="00643553"/>
    <w:rsid w:val="006438AA"/>
    <w:rsid w:val="00644DFB"/>
    <w:rsid w:val="00645F0B"/>
    <w:rsid w:val="00646272"/>
    <w:rsid w:val="0064671F"/>
    <w:rsid w:val="00650B43"/>
    <w:rsid w:val="0065115C"/>
    <w:rsid w:val="00652BA8"/>
    <w:rsid w:val="00653391"/>
    <w:rsid w:val="006533D9"/>
    <w:rsid w:val="00653AA1"/>
    <w:rsid w:val="00653DC7"/>
    <w:rsid w:val="006545FB"/>
    <w:rsid w:val="00654615"/>
    <w:rsid w:val="006556F9"/>
    <w:rsid w:val="00657709"/>
    <w:rsid w:val="00660784"/>
    <w:rsid w:val="006612F2"/>
    <w:rsid w:val="00663083"/>
    <w:rsid w:val="00663C3C"/>
    <w:rsid w:val="0066429E"/>
    <w:rsid w:val="0066431B"/>
    <w:rsid w:val="00664E56"/>
    <w:rsid w:val="006650E0"/>
    <w:rsid w:val="00665594"/>
    <w:rsid w:val="0066617F"/>
    <w:rsid w:val="00667ACF"/>
    <w:rsid w:val="00670279"/>
    <w:rsid w:val="00670C8F"/>
    <w:rsid w:val="00671682"/>
    <w:rsid w:val="00671DE3"/>
    <w:rsid w:val="00671E5E"/>
    <w:rsid w:val="006731A1"/>
    <w:rsid w:val="00676900"/>
    <w:rsid w:val="00677214"/>
    <w:rsid w:val="006774D8"/>
    <w:rsid w:val="00677A15"/>
    <w:rsid w:val="00677B06"/>
    <w:rsid w:val="00677C29"/>
    <w:rsid w:val="0068005B"/>
    <w:rsid w:val="00680174"/>
    <w:rsid w:val="00680352"/>
    <w:rsid w:val="00681100"/>
    <w:rsid w:val="006817B4"/>
    <w:rsid w:val="00681AD2"/>
    <w:rsid w:val="006822A0"/>
    <w:rsid w:val="0068324F"/>
    <w:rsid w:val="006833DD"/>
    <w:rsid w:val="006837CB"/>
    <w:rsid w:val="0068506B"/>
    <w:rsid w:val="0068607F"/>
    <w:rsid w:val="0068637D"/>
    <w:rsid w:val="00686A79"/>
    <w:rsid w:val="006878AB"/>
    <w:rsid w:val="0069085D"/>
    <w:rsid w:val="006911C3"/>
    <w:rsid w:val="0069169B"/>
    <w:rsid w:val="00693A38"/>
    <w:rsid w:val="006956BC"/>
    <w:rsid w:val="006964F0"/>
    <w:rsid w:val="006968C2"/>
    <w:rsid w:val="00697446"/>
    <w:rsid w:val="00697997"/>
    <w:rsid w:val="00697DB8"/>
    <w:rsid w:val="006A057E"/>
    <w:rsid w:val="006A2461"/>
    <w:rsid w:val="006A2A67"/>
    <w:rsid w:val="006A40C9"/>
    <w:rsid w:val="006A4CAA"/>
    <w:rsid w:val="006A4DA7"/>
    <w:rsid w:val="006A53B9"/>
    <w:rsid w:val="006A55B9"/>
    <w:rsid w:val="006A5B84"/>
    <w:rsid w:val="006A5DBC"/>
    <w:rsid w:val="006A7C3B"/>
    <w:rsid w:val="006B0176"/>
    <w:rsid w:val="006B19A7"/>
    <w:rsid w:val="006B1ACE"/>
    <w:rsid w:val="006B267B"/>
    <w:rsid w:val="006B3A15"/>
    <w:rsid w:val="006B4B74"/>
    <w:rsid w:val="006B630E"/>
    <w:rsid w:val="006B64CF"/>
    <w:rsid w:val="006C0850"/>
    <w:rsid w:val="006C1554"/>
    <w:rsid w:val="006C2ACC"/>
    <w:rsid w:val="006C2B7F"/>
    <w:rsid w:val="006C3DA3"/>
    <w:rsid w:val="006C3E84"/>
    <w:rsid w:val="006C416F"/>
    <w:rsid w:val="006C4437"/>
    <w:rsid w:val="006C4AD0"/>
    <w:rsid w:val="006C55E0"/>
    <w:rsid w:val="006C5F99"/>
    <w:rsid w:val="006C608C"/>
    <w:rsid w:val="006C6BBD"/>
    <w:rsid w:val="006C70C1"/>
    <w:rsid w:val="006C7C86"/>
    <w:rsid w:val="006C7D58"/>
    <w:rsid w:val="006D05BF"/>
    <w:rsid w:val="006D0668"/>
    <w:rsid w:val="006D0F4E"/>
    <w:rsid w:val="006D19E9"/>
    <w:rsid w:val="006D1B2D"/>
    <w:rsid w:val="006D1C27"/>
    <w:rsid w:val="006D2376"/>
    <w:rsid w:val="006D2E23"/>
    <w:rsid w:val="006D37CC"/>
    <w:rsid w:val="006D44B9"/>
    <w:rsid w:val="006D4E2F"/>
    <w:rsid w:val="006D56E2"/>
    <w:rsid w:val="006D69B8"/>
    <w:rsid w:val="006D6BFA"/>
    <w:rsid w:val="006D6CC0"/>
    <w:rsid w:val="006D6FF7"/>
    <w:rsid w:val="006D7123"/>
    <w:rsid w:val="006D78BA"/>
    <w:rsid w:val="006D7E45"/>
    <w:rsid w:val="006E0052"/>
    <w:rsid w:val="006E3D6F"/>
    <w:rsid w:val="006E6235"/>
    <w:rsid w:val="006E68CD"/>
    <w:rsid w:val="006E73A1"/>
    <w:rsid w:val="006E7B4A"/>
    <w:rsid w:val="006E7E48"/>
    <w:rsid w:val="006F1EBF"/>
    <w:rsid w:val="006F2139"/>
    <w:rsid w:val="006F24E4"/>
    <w:rsid w:val="006F2806"/>
    <w:rsid w:val="006F340D"/>
    <w:rsid w:val="006F34DD"/>
    <w:rsid w:val="006F36F9"/>
    <w:rsid w:val="006F3DCA"/>
    <w:rsid w:val="006F4398"/>
    <w:rsid w:val="006F4418"/>
    <w:rsid w:val="006F451A"/>
    <w:rsid w:val="006F4E0F"/>
    <w:rsid w:val="006F62EC"/>
    <w:rsid w:val="006F71B4"/>
    <w:rsid w:val="00700295"/>
    <w:rsid w:val="00700B0B"/>
    <w:rsid w:val="00701798"/>
    <w:rsid w:val="00702788"/>
    <w:rsid w:val="0070278E"/>
    <w:rsid w:val="00703AE8"/>
    <w:rsid w:val="00704845"/>
    <w:rsid w:val="00705A8B"/>
    <w:rsid w:val="00705A9F"/>
    <w:rsid w:val="007063F5"/>
    <w:rsid w:val="00707249"/>
    <w:rsid w:val="00707345"/>
    <w:rsid w:val="007075CB"/>
    <w:rsid w:val="007075E8"/>
    <w:rsid w:val="00710CCF"/>
    <w:rsid w:val="00710FD9"/>
    <w:rsid w:val="00711AB0"/>
    <w:rsid w:val="00711F08"/>
    <w:rsid w:val="00713BFA"/>
    <w:rsid w:val="00714148"/>
    <w:rsid w:val="00714D42"/>
    <w:rsid w:val="00715873"/>
    <w:rsid w:val="00715C47"/>
    <w:rsid w:val="007206D1"/>
    <w:rsid w:val="00720C8A"/>
    <w:rsid w:val="00721F7D"/>
    <w:rsid w:val="007228F6"/>
    <w:rsid w:val="0072325A"/>
    <w:rsid w:val="007259D3"/>
    <w:rsid w:val="00726789"/>
    <w:rsid w:val="007267F8"/>
    <w:rsid w:val="007268F0"/>
    <w:rsid w:val="00731BCE"/>
    <w:rsid w:val="007350DC"/>
    <w:rsid w:val="00735A7F"/>
    <w:rsid w:val="0073742C"/>
    <w:rsid w:val="007374CC"/>
    <w:rsid w:val="007377F4"/>
    <w:rsid w:val="00740093"/>
    <w:rsid w:val="0074044D"/>
    <w:rsid w:val="0074049E"/>
    <w:rsid w:val="007409EF"/>
    <w:rsid w:val="007417F1"/>
    <w:rsid w:val="00741E18"/>
    <w:rsid w:val="00742306"/>
    <w:rsid w:val="0074239D"/>
    <w:rsid w:val="00742ED9"/>
    <w:rsid w:val="00743347"/>
    <w:rsid w:val="00743598"/>
    <w:rsid w:val="00743DF7"/>
    <w:rsid w:val="007441C7"/>
    <w:rsid w:val="007442AA"/>
    <w:rsid w:val="0074441B"/>
    <w:rsid w:val="00744568"/>
    <w:rsid w:val="00744757"/>
    <w:rsid w:val="00745558"/>
    <w:rsid w:val="007457EA"/>
    <w:rsid w:val="00745B45"/>
    <w:rsid w:val="00746627"/>
    <w:rsid w:val="00746AED"/>
    <w:rsid w:val="00752848"/>
    <w:rsid w:val="00752975"/>
    <w:rsid w:val="00753206"/>
    <w:rsid w:val="00753A7C"/>
    <w:rsid w:val="00754A35"/>
    <w:rsid w:val="0075504A"/>
    <w:rsid w:val="00761B6B"/>
    <w:rsid w:val="00762445"/>
    <w:rsid w:val="00763060"/>
    <w:rsid w:val="00763E04"/>
    <w:rsid w:val="00764DFA"/>
    <w:rsid w:val="00765548"/>
    <w:rsid w:val="0076714A"/>
    <w:rsid w:val="00767813"/>
    <w:rsid w:val="00767CD0"/>
    <w:rsid w:val="00767CE1"/>
    <w:rsid w:val="007710B5"/>
    <w:rsid w:val="007727C9"/>
    <w:rsid w:val="007736D0"/>
    <w:rsid w:val="007741BC"/>
    <w:rsid w:val="007745BE"/>
    <w:rsid w:val="00774626"/>
    <w:rsid w:val="00774B7F"/>
    <w:rsid w:val="00774D6D"/>
    <w:rsid w:val="007760D3"/>
    <w:rsid w:val="007760F8"/>
    <w:rsid w:val="00776A6C"/>
    <w:rsid w:val="00777BDC"/>
    <w:rsid w:val="00777FF1"/>
    <w:rsid w:val="00780069"/>
    <w:rsid w:val="007801C3"/>
    <w:rsid w:val="00780B45"/>
    <w:rsid w:val="00781342"/>
    <w:rsid w:val="00781664"/>
    <w:rsid w:val="00782111"/>
    <w:rsid w:val="00783AF1"/>
    <w:rsid w:val="00792236"/>
    <w:rsid w:val="00792C96"/>
    <w:rsid w:val="0079379D"/>
    <w:rsid w:val="00794BC3"/>
    <w:rsid w:val="00794D40"/>
    <w:rsid w:val="0079516F"/>
    <w:rsid w:val="00797DB0"/>
    <w:rsid w:val="007A0271"/>
    <w:rsid w:val="007A24F6"/>
    <w:rsid w:val="007A2A0B"/>
    <w:rsid w:val="007A4576"/>
    <w:rsid w:val="007A4AA2"/>
    <w:rsid w:val="007A5246"/>
    <w:rsid w:val="007A553E"/>
    <w:rsid w:val="007A6069"/>
    <w:rsid w:val="007A6BAF"/>
    <w:rsid w:val="007A6F7C"/>
    <w:rsid w:val="007A737C"/>
    <w:rsid w:val="007B1084"/>
    <w:rsid w:val="007B19FD"/>
    <w:rsid w:val="007B3DEC"/>
    <w:rsid w:val="007B7E4B"/>
    <w:rsid w:val="007C0F97"/>
    <w:rsid w:val="007C51CD"/>
    <w:rsid w:val="007C546D"/>
    <w:rsid w:val="007C72A0"/>
    <w:rsid w:val="007D013B"/>
    <w:rsid w:val="007D04C2"/>
    <w:rsid w:val="007D1958"/>
    <w:rsid w:val="007D2ADD"/>
    <w:rsid w:val="007D47EE"/>
    <w:rsid w:val="007D4919"/>
    <w:rsid w:val="007D52D0"/>
    <w:rsid w:val="007D55F5"/>
    <w:rsid w:val="007D6CF6"/>
    <w:rsid w:val="007D7760"/>
    <w:rsid w:val="007D7C16"/>
    <w:rsid w:val="007E01CB"/>
    <w:rsid w:val="007E161A"/>
    <w:rsid w:val="007E1623"/>
    <w:rsid w:val="007E3198"/>
    <w:rsid w:val="007E6F91"/>
    <w:rsid w:val="007E78F6"/>
    <w:rsid w:val="007F0780"/>
    <w:rsid w:val="007F1022"/>
    <w:rsid w:val="007F1105"/>
    <w:rsid w:val="007F1ACD"/>
    <w:rsid w:val="007F2A7F"/>
    <w:rsid w:val="007F3023"/>
    <w:rsid w:val="007F322B"/>
    <w:rsid w:val="007F3634"/>
    <w:rsid w:val="007F3CE9"/>
    <w:rsid w:val="007F4FC7"/>
    <w:rsid w:val="007F5872"/>
    <w:rsid w:val="007F6803"/>
    <w:rsid w:val="007F71ED"/>
    <w:rsid w:val="007F7BA9"/>
    <w:rsid w:val="00800DD4"/>
    <w:rsid w:val="00801D80"/>
    <w:rsid w:val="008040FF"/>
    <w:rsid w:val="00804FBE"/>
    <w:rsid w:val="00805347"/>
    <w:rsid w:val="0080554F"/>
    <w:rsid w:val="00806447"/>
    <w:rsid w:val="00806A31"/>
    <w:rsid w:val="008075FA"/>
    <w:rsid w:val="00807824"/>
    <w:rsid w:val="00810016"/>
    <w:rsid w:val="008111A8"/>
    <w:rsid w:val="00811A75"/>
    <w:rsid w:val="00813146"/>
    <w:rsid w:val="00813916"/>
    <w:rsid w:val="00813972"/>
    <w:rsid w:val="00814201"/>
    <w:rsid w:val="008143E4"/>
    <w:rsid w:val="0081440C"/>
    <w:rsid w:val="00814931"/>
    <w:rsid w:val="00814C30"/>
    <w:rsid w:val="00816EDB"/>
    <w:rsid w:val="00817184"/>
    <w:rsid w:val="00817681"/>
    <w:rsid w:val="008179F4"/>
    <w:rsid w:val="00820AF9"/>
    <w:rsid w:val="0082350B"/>
    <w:rsid w:val="0082419B"/>
    <w:rsid w:val="00824CCD"/>
    <w:rsid w:val="00824E19"/>
    <w:rsid w:val="00826342"/>
    <w:rsid w:val="008268EE"/>
    <w:rsid w:val="008309BA"/>
    <w:rsid w:val="0083115F"/>
    <w:rsid w:val="00832E2B"/>
    <w:rsid w:val="00832F8C"/>
    <w:rsid w:val="00833706"/>
    <w:rsid w:val="00833D5A"/>
    <w:rsid w:val="00834113"/>
    <w:rsid w:val="008347FC"/>
    <w:rsid w:val="0083634A"/>
    <w:rsid w:val="0083679A"/>
    <w:rsid w:val="00836FFB"/>
    <w:rsid w:val="008371EE"/>
    <w:rsid w:val="00837787"/>
    <w:rsid w:val="00837E37"/>
    <w:rsid w:val="00840137"/>
    <w:rsid w:val="0084018C"/>
    <w:rsid w:val="008410A4"/>
    <w:rsid w:val="0084336B"/>
    <w:rsid w:val="008438B4"/>
    <w:rsid w:val="00844646"/>
    <w:rsid w:val="0084744D"/>
    <w:rsid w:val="00850E89"/>
    <w:rsid w:val="00851CC1"/>
    <w:rsid w:val="00851E61"/>
    <w:rsid w:val="00852FF1"/>
    <w:rsid w:val="008544F2"/>
    <w:rsid w:val="008546FB"/>
    <w:rsid w:val="008554B6"/>
    <w:rsid w:val="008554CC"/>
    <w:rsid w:val="00856BFF"/>
    <w:rsid w:val="0085738B"/>
    <w:rsid w:val="00861629"/>
    <w:rsid w:val="00861648"/>
    <w:rsid w:val="00862221"/>
    <w:rsid w:val="00862919"/>
    <w:rsid w:val="00862A37"/>
    <w:rsid w:val="00862D78"/>
    <w:rsid w:val="00863FE0"/>
    <w:rsid w:val="0086477C"/>
    <w:rsid w:val="00864912"/>
    <w:rsid w:val="00864CDE"/>
    <w:rsid w:val="008660D5"/>
    <w:rsid w:val="0086669D"/>
    <w:rsid w:val="00866982"/>
    <w:rsid w:val="00866988"/>
    <w:rsid w:val="0087205B"/>
    <w:rsid w:val="0087283E"/>
    <w:rsid w:val="00872887"/>
    <w:rsid w:val="00873C36"/>
    <w:rsid w:val="00873D4D"/>
    <w:rsid w:val="008746C8"/>
    <w:rsid w:val="00874D8F"/>
    <w:rsid w:val="00874F52"/>
    <w:rsid w:val="0087589C"/>
    <w:rsid w:val="00875A49"/>
    <w:rsid w:val="0087673A"/>
    <w:rsid w:val="00876D22"/>
    <w:rsid w:val="008809DC"/>
    <w:rsid w:val="00880A77"/>
    <w:rsid w:val="00880FDC"/>
    <w:rsid w:val="00881106"/>
    <w:rsid w:val="00881DDE"/>
    <w:rsid w:val="00883A78"/>
    <w:rsid w:val="00885345"/>
    <w:rsid w:val="008853A4"/>
    <w:rsid w:val="00885DD8"/>
    <w:rsid w:val="0088623C"/>
    <w:rsid w:val="00887008"/>
    <w:rsid w:val="008879C8"/>
    <w:rsid w:val="00887B1C"/>
    <w:rsid w:val="008907ED"/>
    <w:rsid w:val="008911D7"/>
    <w:rsid w:val="00891A39"/>
    <w:rsid w:val="0089229A"/>
    <w:rsid w:val="00893444"/>
    <w:rsid w:val="008954A0"/>
    <w:rsid w:val="00895BC3"/>
    <w:rsid w:val="00895D36"/>
    <w:rsid w:val="00896D4D"/>
    <w:rsid w:val="0089782B"/>
    <w:rsid w:val="008979B7"/>
    <w:rsid w:val="008A0047"/>
    <w:rsid w:val="008A0F98"/>
    <w:rsid w:val="008A16F2"/>
    <w:rsid w:val="008A38F3"/>
    <w:rsid w:val="008A390B"/>
    <w:rsid w:val="008A40D9"/>
    <w:rsid w:val="008A4FAA"/>
    <w:rsid w:val="008A5187"/>
    <w:rsid w:val="008A62D2"/>
    <w:rsid w:val="008A7797"/>
    <w:rsid w:val="008A7C43"/>
    <w:rsid w:val="008A7EB2"/>
    <w:rsid w:val="008B03B0"/>
    <w:rsid w:val="008B03DD"/>
    <w:rsid w:val="008B11FD"/>
    <w:rsid w:val="008B1EA1"/>
    <w:rsid w:val="008B1EFC"/>
    <w:rsid w:val="008B2595"/>
    <w:rsid w:val="008B4104"/>
    <w:rsid w:val="008B4370"/>
    <w:rsid w:val="008B58A5"/>
    <w:rsid w:val="008B624B"/>
    <w:rsid w:val="008B63F7"/>
    <w:rsid w:val="008B6D4B"/>
    <w:rsid w:val="008B6D93"/>
    <w:rsid w:val="008C0209"/>
    <w:rsid w:val="008C0459"/>
    <w:rsid w:val="008C0FC3"/>
    <w:rsid w:val="008C1780"/>
    <w:rsid w:val="008C17C5"/>
    <w:rsid w:val="008C2C9F"/>
    <w:rsid w:val="008C3B34"/>
    <w:rsid w:val="008C3F3F"/>
    <w:rsid w:val="008C419A"/>
    <w:rsid w:val="008C46C1"/>
    <w:rsid w:val="008C47EC"/>
    <w:rsid w:val="008C5308"/>
    <w:rsid w:val="008C56DE"/>
    <w:rsid w:val="008C6D03"/>
    <w:rsid w:val="008C7B6A"/>
    <w:rsid w:val="008C7BE9"/>
    <w:rsid w:val="008C7DD6"/>
    <w:rsid w:val="008D1158"/>
    <w:rsid w:val="008D163F"/>
    <w:rsid w:val="008D1825"/>
    <w:rsid w:val="008D1B17"/>
    <w:rsid w:val="008D2BE6"/>
    <w:rsid w:val="008D33DD"/>
    <w:rsid w:val="008D3760"/>
    <w:rsid w:val="008D404C"/>
    <w:rsid w:val="008D410B"/>
    <w:rsid w:val="008D5956"/>
    <w:rsid w:val="008E1836"/>
    <w:rsid w:val="008E2D38"/>
    <w:rsid w:val="008E5C1F"/>
    <w:rsid w:val="008E63C4"/>
    <w:rsid w:val="008F102D"/>
    <w:rsid w:val="008F1FE8"/>
    <w:rsid w:val="008F2A7C"/>
    <w:rsid w:val="008F316C"/>
    <w:rsid w:val="008F3C80"/>
    <w:rsid w:val="008F4548"/>
    <w:rsid w:val="008F528C"/>
    <w:rsid w:val="008F59DA"/>
    <w:rsid w:val="008F5AC9"/>
    <w:rsid w:val="008F5DA8"/>
    <w:rsid w:val="008F73B5"/>
    <w:rsid w:val="008F7570"/>
    <w:rsid w:val="008F7926"/>
    <w:rsid w:val="0090029D"/>
    <w:rsid w:val="009002E6"/>
    <w:rsid w:val="00900474"/>
    <w:rsid w:val="009012C1"/>
    <w:rsid w:val="00901927"/>
    <w:rsid w:val="0090198C"/>
    <w:rsid w:val="00901BA4"/>
    <w:rsid w:val="00902B23"/>
    <w:rsid w:val="00904308"/>
    <w:rsid w:val="00904C59"/>
    <w:rsid w:val="0091015D"/>
    <w:rsid w:val="00910734"/>
    <w:rsid w:val="0091080D"/>
    <w:rsid w:val="00910DB9"/>
    <w:rsid w:val="00911622"/>
    <w:rsid w:val="009119A2"/>
    <w:rsid w:val="00912860"/>
    <w:rsid w:val="009134CD"/>
    <w:rsid w:val="00914105"/>
    <w:rsid w:val="00914167"/>
    <w:rsid w:val="00914DA9"/>
    <w:rsid w:val="00915106"/>
    <w:rsid w:val="00916013"/>
    <w:rsid w:val="009163F8"/>
    <w:rsid w:val="00917900"/>
    <w:rsid w:val="00917DD8"/>
    <w:rsid w:val="0092070D"/>
    <w:rsid w:val="0092115F"/>
    <w:rsid w:val="00921171"/>
    <w:rsid w:val="00925096"/>
    <w:rsid w:val="00925CCE"/>
    <w:rsid w:val="00925EA5"/>
    <w:rsid w:val="00926C2F"/>
    <w:rsid w:val="00927784"/>
    <w:rsid w:val="00927F38"/>
    <w:rsid w:val="0093010E"/>
    <w:rsid w:val="009302F7"/>
    <w:rsid w:val="009307E0"/>
    <w:rsid w:val="00930DD2"/>
    <w:rsid w:val="0093219A"/>
    <w:rsid w:val="009323CA"/>
    <w:rsid w:val="00932CCE"/>
    <w:rsid w:val="00934BB2"/>
    <w:rsid w:val="00935AAE"/>
    <w:rsid w:val="00935D4D"/>
    <w:rsid w:val="00936BB1"/>
    <w:rsid w:val="0093709F"/>
    <w:rsid w:val="00937F0E"/>
    <w:rsid w:val="009409AB"/>
    <w:rsid w:val="009419F5"/>
    <w:rsid w:val="0094289C"/>
    <w:rsid w:val="009429C0"/>
    <w:rsid w:val="0094348D"/>
    <w:rsid w:val="009452AC"/>
    <w:rsid w:val="00945641"/>
    <w:rsid w:val="009456DD"/>
    <w:rsid w:val="00946391"/>
    <w:rsid w:val="00946848"/>
    <w:rsid w:val="00951316"/>
    <w:rsid w:val="00953B3E"/>
    <w:rsid w:val="00953F85"/>
    <w:rsid w:val="0095465B"/>
    <w:rsid w:val="00954B78"/>
    <w:rsid w:val="00954C10"/>
    <w:rsid w:val="00955AEC"/>
    <w:rsid w:val="00956008"/>
    <w:rsid w:val="00956DF2"/>
    <w:rsid w:val="009577E6"/>
    <w:rsid w:val="00957D2C"/>
    <w:rsid w:val="0096020E"/>
    <w:rsid w:val="009612F6"/>
    <w:rsid w:val="00961689"/>
    <w:rsid w:val="00964BC9"/>
    <w:rsid w:val="00964C47"/>
    <w:rsid w:val="00966169"/>
    <w:rsid w:val="00967156"/>
    <w:rsid w:val="0096715F"/>
    <w:rsid w:val="00967B8F"/>
    <w:rsid w:val="00967D52"/>
    <w:rsid w:val="0097122E"/>
    <w:rsid w:val="0097143B"/>
    <w:rsid w:val="00972387"/>
    <w:rsid w:val="00972D2D"/>
    <w:rsid w:val="009738EA"/>
    <w:rsid w:val="00973CA0"/>
    <w:rsid w:val="0097443F"/>
    <w:rsid w:val="00974A7C"/>
    <w:rsid w:val="0097657D"/>
    <w:rsid w:val="00977146"/>
    <w:rsid w:val="00977291"/>
    <w:rsid w:val="00977947"/>
    <w:rsid w:val="00977A86"/>
    <w:rsid w:val="00980481"/>
    <w:rsid w:val="00982645"/>
    <w:rsid w:val="00982954"/>
    <w:rsid w:val="00984114"/>
    <w:rsid w:val="0098438A"/>
    <w:rsid w:val="009855C4"/>
    <w:rsid w:val="009857C1"/>
    <w:rsid w:val="0098704D"/>
    <w:rsid w:val="00987951"/>
    <w:rsid w:val="00987E78"/>
    <w:rsid w:val="00990939"/>
    <w:rsid w:val="009917EE"/>
    <w:rsid w:val="00993FDE"/>
    <w:rsid w:val="00994DE4"/>
    <w:rsid w:val="00995006"/>
    <w:rsid w:val="009952FF"/>
    <w:rsid w:val="00995FFD"/>
    <w:rsid w:val="0099681F"/>
    <w:rsid w:val="009978FC"/>
    <w:rsid w:val="009A0D2E"/>
    <w:rsid w:val="009A0D6D"/>
    <w:rsid w:val="009A1083"/>
    <w:rsid w:val="009A27F8"/>
    <w:rsid w:val="009A3817"/>
    <w:rsid w:val="009A4AD7"/>
    <w:rsid w:val="009A4F89"/>
    <w:rsid w:val="009A58C2"/>
    <w:rsid w:val="009A5A13"/>
    <w:rsid w:val="009A69DD"/>
    <w:rsid w:val="009A7330"/>
    <w:rsid w:val="009A7AF5"/>
    <w:rsid w:val="009A7E5E"/>
    <w:rsid w:val="009B15BE"/>
    <w:rsid w:val="009B4DA9"/>
    <w:rsid w:val="009B578F"/>
    <w:rsid w:val="009C134B"/>
    <w:rsid w:val="009C13E7"/>
    <w:rsid w:val="009C2D9E"/>
    <w:rsid w:val="009C3082"/>
    <w:rsid w:val="009C4608"/>
    <w:rsid w:val="009C4D3E"/>
    <w:rsid w:val="009C4D78"/>
    <w:rsid w:val="009C64BC"/>
    <w:rsid w:val="009C65B3"/>
    <w:rsid w:val="009C69E3"/>
    <w:rsid w:val="009C6D9A"/>
    <w:rsid w:val="009C6E32"/>
    <w:rsid w:val="009C7CF8"/>
    <w:rsid w:val="009C7CFA"/>
    <w:rsid w:val="009C7EDA"/>
    <w:rsid w:val="009D32D5"/>
    <w:rsid w:val="009D39D6"/>
    <w:rsid w:val="009D44F2"/>
    <w:rsid w:val="009D5CCC"/>
    <w:rsid w:val="009D6069"/>
    <w:rsid w:val="009D62AF"/>
    <w:rsid w:val="009D6BDA"/>
    <w:rsid w:val="009D6DB5"/>
    <w:rsid w:val="009E07D1"/>
    <w:rsid w:val="009E0CD6"/>
    <w:rsid w:val="009E11EB"/>
    <w:rsid w:val="009E14F6"/>
    <w:rsid w:val="009E2151"/>
    <w:rsid w:val="009E2525"/>
    <w:rsid w:val="009E31F3"/>
    <w:rsid w:val="009E5407"/>
    <w:rsid w:val="009E6767"/>
    <w:rsid w:val="009F095D"/>
    <w:rsid w:val="009F14F8"/>
    <w:rsid w:val="009F167C"/>
    <w:rsid w:val="009F2F83"/>
    <w:rsid w:val="009F31F1"/>
    <w:rsid w:val="009F5D16"/>
    <w:rsid w:val="009F66A0"/>
    <w:rsid w:val="009F6E54"/>
    <w:rsid w:val="009F7DCF"/>
    <w:rsid w:val="009F7F4A"/>
    <w:rsid w:val="00A0143E"/>
    <w:rsid w:val="00A0149A"/>
    <w:rsid w:val="00A016DB"/>
    <w:rsid w:val="00A01FB8"/>
    <w:rsid w:val="00A0201F"/>
    <w:rsid w:val="00A02A2F"/>
    <w:rsid w:val="00A02A98"/>
    <w:rsid w:val="00A05E68"/>
    <w:rsid w:val="00A0670B"/>
    <w:rsid w:val="00A070A6"/>
    <w:rsid w:val="00A075C4"/>
    <w:rsid w:val="00A079AC"/>
    <w:rsid w:val="00A07C34"/>
    <w:rsid w:val="00A07D3D"/>
    <w:rsid w:val="00A104EF"/>
    <w:rsid w:val="00A10E56"/>
    <w:rsid w:val="00A11ED5"/>
    <w:rsid w:val="00A12DB1"/>
    <w:rsid w:val="00A14AD8"/>
    <w:rsid w:val="00A15780"/>
    <w:rsid w:val="00A15878"/>
    <w:rsid w:val="00A15C0B"/>
    <w:rsid w:val="00A16907"/>
    <w:rsid w:val="00A16B75"/>
    <w:rsid w:val="00A174C9"/>
    <w:rsid w:val="00A17A0A"/>
    <w:rsid w:val="00A22A0D"/>
    <w:rsid w:val="00A23B1B"/>
    <w:rsid w:val="00A23B87"/>
    <w:rsid w:val="00A23B9C"/>
    <w:rsid w:val="00A24CA0"/>
    <w:rsid w:val="00A2564A"/>
    <w:rsid w:val="00A25886"/>
    <w:rsid w:val="00A25E05"/>
    <w:rsid w:val="00A261BC"/>
    <w:rsid w:val="00A26D9C"/>
    <w:rsid w:val="00A27178"/>
    <w:rsid w:val="00A3062C"/>
    <w:rsid w:val="00A31E96"/>
    <w:rsid w:val="00A32725"/>
    <w:rsid w:val="00A354DF"/>
    <w:rsid w:val="00A35D8E"/>
    <w:rsid w:val="00A35F72"/>
    <w:rsid w:val="00A376B3"/>
    <w:rsid w:val="00A40567"/>
    <w:rsid w:val="00A40C60"/>
    <w:rsid w:val="00A41911"/>
    <w:rsid w:val="00A42200"/>
    <w:rsid w:val="00A422B9"/>
    <w:rsid w:val="00A4290A"/>
    <w:rsid w:val="00A42AB6"/>
    <w:rsid w:val="00A42E48"/>
    <w:rsid w:val="00A43F4D"/>
    <w:rsid w:val="00A443D3"/>
    <w:rsid w:val="00A44786"/>
    <w:rsid w:val="00A44884"/>
    <w:rsid w:val="00A44D54"/>
    <w:rsid w:val="00A45A69"/>
    <w:rsid w:val="00A45B3B"/>
    <w:rsid w:val="00A46521"/>
    <w:rsid w:val="00A466DC"/>
    <w:rsid w:val="00A47E41"/>
    <w:rsid w:val="00A5004F"/>
    <w:rsid w:val="00A5065C"/>
    <w:rsid w:val="00A52135"/>
    <w:rsid w:val="00A52654"/>
    <w:rsid w:val="00A531B9"/>
    <w:rsid w:val="00A535B7"/>
    <w:rsid w:val="00A55007"/>
    <w:rsid w:val="00A56B29"/>
    <w:rsid w:val="00A56B92"/>
    <w:rsid w:val="00A603FD"/>
    <w:rsid w:val="00A60E6F"/>
    <w:rsid w:val="00A63025"/>
    <w:rsid w:val="00A655F6"/>
    <w:rsid w:val="00A6585C"/>
    <w:rsid w:val="00A66450"/>
    <w:rsid w:val="00A7055E"/>
    <w:rsid w:val="00A70645"/>
    <w:rsid w:val="00A70A55"/>
    <w:rsid w:val="00A71558"/>
    <w:rsid w:val="00A72A40"/>
    <w:rsid w:val="00A72EBF"/>
    <w:rsid w:val="00A731D0"/>
    <w:rsid w:val="00A7351E"/>
    <w:rsid w:val="00A73A23"/>
    <w:rsid w:val="00A7424F"/>
    <w:rsid w:val="00A74730"/>
    <w:rsid w:val="00A74E20"/>
    <w:rsid w:val="00A77532"/>
    <w:rsid w:val="00A77FA2"/>
    <w:rsid w:val="00A80E29"/>
    <w:rsid w:val="00A815EF"/>
    <w:rsid w:val="00A84104"/>
    <w:rsid w:val="00A85142"/>
    <w:rsid w:val="00A85BA4"/>
    <w:rsid w:val="00A87903"/>
    <w:rsid w:val="00A90528"/>
    <w:rsid w:val="00A90AA7"/>
    <w:rsid w:val="00A922DF"/>
    <w:rsid w:val="00A92D80"/>
    <w:rsid w:val="00A92DA6"/>
    <w:rsid w:val="00A954DC"/>
    <w:rsid w:val="00A96128"/>
    <w:rsid w:val="00A967C0"/>
    <w:rsid w:val="00A97123"/>
    <w:rsid w:val="00A97D60"/>
    <w:rsid w:val="00AA120F"/>
    <w:rsid w:val="00AA427A"/>
    <w:rsid w:val="00AA4337"/>
    <w:rsid w:val="00AA4B5B"/>
    <w:rsid w:val="00AA4BC5"/>
    <w:rsid w:val="00AA69DA"/>
    <w:rsid w:val="00AA6EA9"/>
    <w:rsid w:val="00AA73F5"/>
    <w:rsid w:val="00AB0113"/>
    <w:rsid w:val="00AB0F94"/>
    <w:rsid w:val="00AB0FF6"/>
    <w:rsid w:val="00AB19D5"/>
    <w:rsid w:val="00AB1E29"/>
    <w:rsid w:val="00AB3732"/>
    <w:rsid w:val="00AB5FE1"/>
    <w:rsid w:val="00AB61FF"/>
    <w:rsid w:val="00AB63F4"/>
    <w:rsid w:val="00AB6D5C"/>
    <w:rsid w:val="00AB7C00"/>
    <w:rsid w:val="00AB7C21"/>
    <w:rsid w:val="00AC0D57"/>
    <w:rsid w:val="00AC11CB"/>
    <w:rsid w:val="00AC17D2"/>
    <w:rsid w:val="00AC1D78"/>
    <w:rsid w:val="00AC1F64"/>
    <w:rsid w:val="00AC2692"/>
    <w:rsid w:val="00AC30BB"/>
    <w:rsid w:val="00AC3669"/>
    <w:rsid w:val="00AC4594"/>
    <w:rsid w:val="00AC5C4D"/>
    <w:rsid w:val="00AC6102"/>
    <w:rsid w:val="00AC6118"/>
    <w:rsid w:val="00AC722D"/>
    <w:rsid w:val="00AD0461"/>
    <w:rsid w:val="00AD0940"/>
    <w:rsid w:val="00AD2101"/>
    <w:rsid w:val="00AD28F5"/>
    <w:rsid w:val="00AD2C7C"/>
    <w:rsid w:val="00AD3C4A"/>
    <w:rsid w:val="00AD438B"/>
    <w:rsid w:val="00AD43D7"/>
    <w:rsid w:val="00AD4B46"/>
    <w:rsid w:val="00AD6005"/>
    <w:rsid w:val="00AD6A21"/>
    <w:rsid w:val="00AD782A"/>
    <w:rsid w:val="00AE01A2"/>
    <w:rsid w:val="00AE1525"/>
    <w:rsid w:val="00AE1EBF"/>
    <w:rsid w:val="00AE1F36"/>
    <w:rsid w:val="00AE23E5"/>
    <w:rsid w:val="00AE3097"/>
    <w:rsid w:val="00AE4782"/>
    <w:rsid w:val="00AE55C9"/>
    <w:rsid w:val="00AE55DC"/>
    <w:rsid w:val="00AE7611"/>
    <w:rsid w:val="00AF09D5"/>
    <w:rsid w:val="00AF0EB0"/>
    <w:rsid w:val="00AF1A26"/>
    <w:rsid w:val="00AF1ED3"/>
    <w:rsid w:val="00AF1FE1"/>
    <w:rsid w:val="00AF288F"/>
    <w:rsid w:val="00AF3990"/>
    <w:rsid w:val="00AF42FC"/>
    <w:rsid w:val="00AF43C2"/>
    <w:rsid w:val="00AF6C5C"/>
    <w:rsid w:val="00AF72B3"/>
    <w:rsid w:val="00B01D55"/>
    <w:rsid w:val="00B01E45"/>
    <w:rsid w:val="00B02801"/>
    <w:rsid w:val="00B02F66"/>
    <w:rsid w:val="00B031CB"/>
    <w:rsid w:val="00B03929"/>
    <w:rsid w:val="00B03B4E"/>
    <w:rsid w:val="00B043B7"/>
    <w:rsid w:val="00B045B5"/>
    <w:rsid w:val="00B05CC7"/>
    <w:rsid w:val="00B10E41"/>
    <w:rsid w:val="00B113B1"/>
    <w:rsid w:val="00B11F5D"/>
    <w:rsid w:val="00B1209F"/>
    <w:rsid w:val="00B124DF"/>
    <w:rsid w:val="00B1261B"/>
    <w:rsid w:val="00B14690"/>
    <w:rsid w:val="00B16BF2"/>
    <w:rsid w:val="00B16CBB"/>
    <w:rsid w:val="00B16D1C"/>
    <w:rsid w:val="00B16F95"/>
    <w:rsid w:val="00B17584"/>
    <w:rsid w:val="00B2001F"/>
    <w:rsid w:val="00B208A6"/>
    <w:rsid w:val="00B2168F"/>
    <w:rsid w:val="00B21E40"/>
    <w:rsid w:val="00B22BD7"/>
    <w:rsid w:val="00B232A0"/>
    <w:rsid w:val="00B23C45"/>
    <w:rsid w:val="00B240D6"/>
    <w:rsid w:val="00B244DF"/>
    <w:rsid w:val="00B24A83"/>
    <w:rsid w:val="00B2516C"/>
    <w:rsid w:val="00B25AF1"/>
    <w:rsid w:val="00B25BB6"/>
    <w:rsid w:val="00B26375"/>
    <w:rsid w:val="00B300C2"/>
    <w:rsid w:val="00B312A7"/>
    <w:rsid w:val="00B342AB"/>
    <w:rsid w:val="00B35546"/>
    <w:rsid w:val="00B36E80"/>
    <w:rsid w:val="00B371B4"/>
    <w:rsid w:val="00B4104D"/>
    <w:rsid w:val="00B41939"/>
    <w:rsid w:val="00B41E1B"/>
    <w:rsid w:val="00B41FC5"/>
    <w:rsid w:val="00B4215C"/>
    <w:rsid w:val="00B42521"/>
    <w:rsid w:val="00B42C09"/>
    <w:rsid w:val="00B43525"/>
    <w:rsid w:val="00B4394F"/>
    <w:rsid w:val="00B43C36"/>
    <w:rsid w:val="00B44B4A"/>
    <w:rsid w:val="00B465D7"/>
    <w:rsid w:val="00B47E46"/>
    <w:rsid w:val="00B50CC7"/>
    <w:rsid w:val="00B50FE2"/>
    <w:rsid w:val="00B527CB"/>
    <w:rsid w:val="00B52F91"/>
    <w:rsid w:val="00B55D29"/>
    <w:rsid w:val="00B569F0"/>
    <w:rsid w:val="00B56B28"/>
    <w:rsid w:val="00B57421"/>
    <w:rsid w:val="00B574D1"/>
    <w:rsid w:val="00B5762B"/>
    <w:rsid w:val="00B611CB"/>
    <w:rsid w:val="00B611F8"/>
    <w:rsid w:val="00B62718"/>
    <w:rsid w:val="00B62B46"/>
    <w:rsid w:val="00B6338B"/>
    <w:rsid w:val="00B639A5"/>
    <w:rsid w:val="00B645D5"/>
    <w:rsid w:val="00B64A14"/>
    <w:rsid w:val="00B651A4"/>
    <w:rsid w:val="00B6707C"/>
    <w:rsid w:val="00B674C3"/>
    <w:rsid w:val="00B702B8"/>
    <w:rsid w:val="00B70729"/>
    <w:rsid w:val="00B70CC8"/>
    <w:rsid w:val="00B711A3"/>
    <w:rsid w:val="00B73D98"/>
    <w:rsid w:val="00B74F7C"/>
    <w:rsid w:val="00B770CF"/>
    <w:rsid w:val="00B77FA6"/>
    <w:rsid w:val="00B80BAC"/>
    <w:rsid w:val="00B8226A"/>
    <w:rsid w:val="00B84C59"/>
    <w:rsid w:val="00B85391"/>
    <w:rsid w:val="00B8581A"/>
    <w:rsid w:val="00B85A03"/>
    <w:rsid w:val="00B85C3B"/>
    <w:rsid w:val="00B86AD4"/>
    <w:rsid w:val="00B86B1F"/>
    <w:rsid w:val="00B87478"/>
    <w:rsid w:val="00B90855"/>
    <w:rsid w:val="00B918FF"/>
    <w:rsid w:val="00B91940"/>
    <w:rsid w:val="00B919A9"/>
    <w:rsid w:val="00B925BD"/>
    <w:rsid w:val="00B94EC2"/>
    <w:rsid w:val="00B951C7"/>
    <w:rsid w:val="00B95C0A"/>
    <w:rsid w:val="00BA0DB8"/>
    <w:rsid w:val="00BA16C9"/>
    <w:rsid w:val="00BA2672"/>
    <w:rsid w:val="00BA43B0"/>
    <w:rsid w:val="00BA48E3"/>
    <w:rsid w:val="00BA4CA7"/>
    <w:rsid w:val="00BA5923"/>
    <w:rsid w:val="00BA6615"/>
    <w:rsid w:val="00BA7EDB"/>
    <w:rsid w:val="00BB093A"/>
    <w:rsid w:val="00BB1521"/>
    <w:rsid w:val="00BB183B"/>
    <w:rsid w:val="00BB1BB8"/>
    <w:rsid w:val="00BB3F12"/>
    <w:rsid w:val="00BB513B"/>
    <w:rsid w:val="00BB6341"/>
    <w:rsid w:val="00BB68AC"/>
    <w:rsid w:val="00BB6BFD"/>
    <w:rsid w:val="00BB6D69"/>
    <w:rsid w:val="00BB7A08"/>
    <w:rsid w:val="00BC0C29"/>
    <w:rsid w:val="00BC1DD1"/>
    <w:rsid w:val="00BC2C4B"/>
    <w:rsid w:val="00BC517D"/>
    <w:rsid w:val="00BC5318"/>
    <w:rsid w:val="00BC6285"/>
    <w:rsid w:val="00BC6802"/>
    <w:rsid w:val="00BC7E8F"/>
    <w:rsid w:val="00BD0AF5"/>
    <w:rsid w:val="00BD468D"/>
    <w:rsid w:val="00BD5185"/>
    <w:rsid w:val="00BD5D94"/>
    <w:rsid w:val="00BD6C79"/>
    <w:rsid w:val="00BD6E8D"/>
    <w:rsid w:val="00BD7439"/>
    <w:rsid w:val="00BE0E55"/>
    <w:rsid w:val="00BE1702"/>
    <w:rsid w:val="00BE19DB"/>
    <w:rsid w:val="00BE1F6C"/>
    <w:rsid w:val="00BE208E"/>
    <w:rsid w:val="00BE4AD0"/>
    <w:rsid w:val="00BE54D9"/>
    <w:rsid w:val="00BE5AFF"/>
    <w:rsid w:val="00BE600F"/>
    <w:rsid w:val="00BE641D"/>
    <w:rsid w:val="00BE65FE"/>
    <w:rsid w:val="00BE66EC"/>
    <w:rsid w:val="00BE679D"/>
    <w:rsid w:val="00BE6809"/>
    <w:rsid w:val="00BE70A7"/>
    <w:rsid w:val="00BF0F29"/>
    <w:rsid w:val="00BF2012"/>
    <w:rsid w:val="00BF2C37"/>
    <w:rsid w:val="00BF33F3"/>
    <w:rsid w:val="00BF38FA"/>
    <w:rsid w:val="00BF49B9"/>
    <w:rsid w:val="00BF531B"/>
    <w:rsid w:val="00BF54A7"/>
    <w:rsid w:val="00BF5F8B"/>
    <w:rsid w:val="00BF6015"/>
    <w:rsid w:val="00BF7D29"/>
    <w:rsid w:val="00C0020A"/>
    <w:rsid w:val="00C0131C"/>
    <w:rsid w:val="00C01DD8"/>
    <w:rsid w:val="00C0498D"/>
    <w:rsid w:val="00C05697"/>
    <w:rsid w:val="00C070A6"/>
    <w:rsid w:val="00C10858"/>
    <w:rsid w:val="00C114F0"/>
    <w:rsid w:val="00C11AC8"/>
    <w:rsid w:val="00C1264D"/>
    <w:rsid w:val="00C137DC"/>
    <w:rsid w:val="00C13CA0"/>
    <w:rsid w:val="00C15EA5"/>
    <w:rsid w:val="00C1776F"/>
    <w:rsid w:val="00C17E84"/>
    <w:rsid w:val="00C211C6"/>
    <w:rsid w:val="00C21310"/>
    <w:rsid w:val="00C21351"/>
    <w:rsid w:val="00C21F9B"/>
    <w:rsid w:val="00C22499"/>
    <w:rsid w:val="00C22DB3"/>
    <w:rsid w:val="00C237D9"/>
    <w:rsid w:val="00C2497E"/>
    <w:rsid w:val="00C25455"/>
    <w:rsid w:val="00C259DB"/>
    <w:rsid w:val="00C26962"/>
    <w:rsid w:val="00C27973"/>
    <w:rsid w:val="00C304D5"/>
    <w:rsid w:val="00C31EEF"/>
    <w:rsid w:val="00C31F6C"/>
    <w:rsid w:val="00C328A4"/>
    <w:rsid w:val="00C32DCC"/>
    <w:rsid w:val="00C33BE9"/>
    <w:rsid w:val="00C33D0F"/>
    <w:rsid w:val="00C33E9F"/>
    <w:rsid w:val="00C353A0"/>
    <w:rsid w:val="00C357F3"/>
    <w:rsid w:val="00C35899"/>
    <w:rsid w:val="00C367DC"/>
    <w:rsid w:val="00C36948"/>
    <w:rsid w:val="00C36ECD"/>
    <w:rsid w:val="00C37F68"/>
    <w:rsid w:val="00C437DB"/>
    <w:rsid w:val="00C438CD"/>
    <w:rsid w:val="00C44968"/>
    <w:rsid w:val="00C45A0F"/>
    <w:rsid w:val="00C45A2E"/>
    <w:rsid w:val="00C472B1"/>
    <w:rsid w:val="00C50F06"/>
    <w:rsid w:val="00C515D7"/>
    <w:rsid w:val="00C523B8"/>
    <w:rsid w:val="00C524F1"/>
    <w:rsid w:val="00C544E1"/>
    <w:rsid w:val="00C549D3"/>
    <w:rsid w:val="00C55BCE"/>
    <w:rsid w:val="00C56E48"/>
    <w:rsid w:val="00C57688"/>
    <w:rsid w:val="00C602D3"/>
    <w:rsid w:val="00C6124A"/>
    <w:rsid w:val="00C61D53"/>
    <w:rsid w:val="00C624E5"/>
    <w:rsid w:val="00C6389C"/>
    <w:rsid w:val="00C66232"/>
    <w:rsid w:val="00C66FAE"/>
    <w:rsid w:val="00C71B43"/>
    <w:rsid w:val="00C7227E"/>
    <w:rsid w:val="00C73EEC"/>
    <w:rsid w:val="00C7421B"/>
    <w:rsid w:val="00C74CFB"/>
    <w:rsid w:val="00C75539"/>
    <w:rsid w:val="00C766AB"/>
    <w:rsid w:val="00C779FD"/>
    <w:rsid w:val="00C809CA"/>
    <w:rsid w:val="00C81E26"/>
    <w:rsid w:val="00C84C1C"/>
    <w:rsid w:val="00C85692"/>
    <w:rsid w:val="00C908DC"/>
    <w:rsid w:val="00C90BD3"/>
    <w:rsid w:val="00C9148D"/>
    <w:rsid w:val="00C92FBA"/>
    <w:rsid w:val="00C93C4A"/>
    <w:rsid w:val="00C93D6D"/>
    <w:rsid w:val="00C93FE4"/>
    <w:rsid w:val="00C94821"/>
    <w:rsid w:val="00C95172"/>
    <w:rsid w:val="00C956D0"/>
    <w:rsid w:val="00C9682E"/>
    <w:rsid w:val="00C97256"/>
    <w:rsid w:val="00C97A32"/>
    <w:rsid w:val="00CA01CB"/>
    <w:rsid w:val="00CA05DF"/>
    <w:rsid w:val="00CA0A88"/>
    <w:rsid w:val="00CA1E00"/>
    <w:rsid w:val="00CA1FFE"/>
    <w:rsid w:val="00CA28B2"/>
    <w:rsid w:val="00CA29AB"/>
    <w:rsid w:val="00CA2BA1"/>
    <w:rsid w:val="00CA3B69"/>
    <w:rsid w:val="00CA3C6D"/>
    <w:rsid w:val="00CA65F5"/>
    <w:rsid w:val="00CA7F3C"/>
    <w:rsid w:val="00CB0310"/>
    <w:rsid w:val="00CB039D"/>
    <w:rsid w:val="00CB0ED6"/>
    <w:rsid w:val="00CB1ED5"/>
    <w:rsid w:val="00CB2240"/>
    <w:rsid w:val="00CB2CE8"/>
    <w:rsid w:val="00CB3574"/>
    <w:rsid w:val="00CB3617"/>
    <w:rsid w:val="00CB4A96"/>
    <w:rsid w:val="00CB621C"/>
    <w:rsid w:val="00CB6BC9"/>
    <w:rsid w:val="00CB7C63"/>
    <w:rsid w:val="00CB7CDF"/>
    <w:rsid w:val="00CB7F41"/>
    <w:rsid w:val="00CC0663"/>
    <w:rsid w:val="00CC2BA6"/>
    <w:rsid w:val="00CC324A"/>
    <w:rsid w:val="00CC3458"/>
    <w:rsid w:val="00CC39F6"/>
    <w:rsid w:val="00CC4298"/>
    <w:rsid w:val="00CC4B67"/>
    <w:rsid w:val="00CC5511"/>
    <w:rsid w:val="00CC637F"/>
    <w:rsid w:val="00CC72A7"/>
    <w:rsid w:val="00CD05AF"/>
    <w:rsid w:val="00CD0FD0"/>
    <w:rsid w:val="00CD1F6B"/>
    <w:rsid w:val="00CD340B"/>
    <w:rsid w:val="00CD4E7C"/>
    <w:rsid w:val="00CD58E5"/>
    <w:rsid w:val="00CD5C20"/>
    <w:rsid w:val="00CD6602"/>
    <w:rsid w:val="00CD6DF7"/>
    <w:rsid w:val="00CD6EE3"/>
    <w:rsid w:val="00CD797B"/>
    <w:rsid w:val="00CD7997"/>
    <w:rsid w:val="00CE0289"/>
    <w:rsid w:val="00CE0FBF"/>
    <w:rsid w:val="00CE1622"/>
    <w:rsid w:val="00CE1844"/>
    <w:rsid w:val="00CE20A7"/>
    <w:rsid w:val="00CE252B"/>
    <w:rsid w:val="00CE3AA8"/>
    <w:rsid w:val="00CE525D"/>
    <w:rsid w:val="00CE5334"/>
    <w:rsid w:val="00CE6CEB"/>
    <w:rsid w:val="00CE77C0"/>
    <w:rsid w:val="00CF045E"/>
    <w:rsid w:val="00CF0979"/>
    <w:rsid w:val="00CF1586"/>
    <w:rsid w:val="00CF1AE1"/>
    <w:rsid w:val="00CF20D9"/>
    <w:rsid w:val="00CF3542"/>
    <w:rsid w:val="00CF3A19"/>
    <w:rsid w:val="00CF3F8E"/>
    <w:rsid w:val="00CF525C"/>
    <w:rsid w:val="00CF560C"/>
    <w:rsid w:val="00CF77BF"/>
    <w:rsid w:val="00D00FEA"/>
    <w:rsid w:val="00D01E6B"/>
    <w:rsid w:val="00D02EA7"/>
    <w:rsid w:val="00D03174"/>
    <w:rsid w:val="00D03E98"/>
    <w:rsid w:val="00D04746"/>
    <w:rsid w:val="00D04AB4"/>
    <w:rsid w:val="00D110D4"/>
    <w:rsid w:val="00D11E47"/>
    <w:rsid w:val="00D13108"/>
    <w:rsid w:val="00D132F8"/>
    <w:rsid w:val="00D143C1"/>
    <w:rsid w:val="00D1572B"/>
    <w:rsid w:val="00D15809"/>
    <w:rsid w:val="00D15954"/>
    <w:rsid w:val="00D167FC"/>
    <w:rsid w:val="00D1717C"/>
    <w:rsid w:val="00D17477"/>
    <w:rsid w:val="00D1782F"/>
    <w:rsid w:val="00D20649"/>
    <w:rsid w:val="00D21430"/>
    <w:rsid w:val="00D2144B"/>
    <w:rsid w:val="00D225A0"/>
    <w:rsid w:val="00D23010"/>
    <w:rsid w:val="00D2318C"/>
    <w:rsid w:val="00D235E1"/>
    <w:rsid w:val="00D2445A"/>
    <w:rsid w:val="00D2603F"/>
    <w:rsid w:val="00D26211"/>
    <w:rsid w:val="00D264E5"/>
    <w:rsid w:val="00D27D95"/>
    <w:rsid w:val="00D30F89"/>
    <w:rsid w:val="00D3160E"/>
    <w:rsid w:val="00D31840"/>
    <w:rsid w:val="00D31B40"/>
    <w:rsid w:val="00D31CAD"/>
    <w:rsid w:val="00D324B0"/>
    <w:rsid w:val="00D33E8D"/>
    <w:rsid w:val="00D3414D"/>
    <w:rsid w:val="00D356C4"/>
    <w:rsid w:val="00D35D9B"/>
    <w:rsid w:val="00D36727"/>
    <w:rsid w:val="00D36B3A"/>
    <w:rsid w:val="00D36C33"/>
    <w:rsid w:val="00D36E7E"/>
    <w:rsid w:val="00D37CFC"/>
    <w:rsid w:val="00D40608"/>
    <w:rsid w:val="00D429E3"/>
    <w:rsid w:val="00D4362E"/>
    <w:rsid w:val="00D43C48"/>
    <w:rsid w:val="00D46596"/>
    <w:rsid w:val="00D46EE3"/>
    <w:rsid w:val="00D47725"/>
    <w:rsid w:val="00D50CFF"/>
    <w:rsid w:val="00D52B7A"/>
    <w:rsid w:val="00D5359D"/>
    <w:rsid w:val="00D5446A"/>
    <w:rsid w:val="00D54625"/>
    <w:rsid w:val="00D54D18"/>
    <w:rsid w:val="00D5572C"/>
    <w:rsid w:val="00D56CF5"/>
    <w:rsid w:val="00D56E0D"/>
    <w:rsid w:val="00D609C1"/>
    <w:rsid w:val="00D61FC6"/>
    <w:rsid w:val="00D64013"/>
    <w:rsid w:val="00D64BC4"/>
    <w:rsid w:val="00D65174"/>
    <w:rsid w:val="00D65BA2"/>
    <w:rsid w:val="00D65C61"/>
    <w:rsid w:val="00D6652D"/>
    <w:rsid w:val="00D706B8"/>
    <w:rsid w:val="00D7099F"/>
    <w:rsid w:val="00D70D3F"/>
    <w:rsid w:val="00D7110E"/>
    <w:rsid w:val="00D71864"/>
    <w:rsid w:val="00D72E18"/>
    <w:rsid w:val="00D7315D"/>
    <w:rsid w:val="00D73CF9"/>
    <w:rsid w:val="00D73F25"/>
    <w:rsid w:val="00D74765"/>
    <w:rsid w:val="00D74BE4"/>
    <w:rsid w:val="00D750BF"/>
    <w:rsid w:val="00D756EB"/>
    <w:rsid w:val="00D76D51"/>
    <w:rsid w:val="00D802DC"/>
    <w:rsid w:val="00D80399"/>
    <w:rsid w:val="00D818BE"/>
    <w:rsid w:val="00D82DD8"/>
    <w:rsid w:val="00D83BF6"/>
    <w:rsid w:val="00D84CAC"/>
    <w:rsid w:val="00D85751"/>
    <w:rsid w:val="00D85F11"/>
    <w:rsid w:val="00D869CC"/>
    <w:rsid w:val="00D86EAD"/>
    <w:rsid w:val="00D87425"/>
    <w:rsid w:val="00D877AA"/>
    <w:rsid w:val="00D90C7C"/>
    <w:rsid w:val="00D91BA8"/>
    <w:rsid w:val="00D92F38"/>
    <w:rsid w:val="00D9390A"/>
    <w:rsid w:val="00D93FDD"/>
    <w:rsid w:val="00D94887"/>
    <w:rsid w:val="00D95260"/>
    <w:rsid w:val="00D95660"/>
    <w:rsid w:val="00D978D5"/>
    <w:rsid w:val="00DA164A"/>
    <w:rsid w:val="00DA3B2B"/>
    <w:rsid w:val="00DA52B9"/>
    <w:rsid w:val="00DA5373"/>
    <w:rsid w:val="00DA7EE5"/>
    <w:rsid w:val="00DB0859"/>
    <w:rsid w:val="00DB0A1F"/>
    <w:rsid w:val="00DB1641"/>
    <w:rsid w:val="00DB1FF7"/>
    <w:rsid w:val="00DB33CE"/>
    <w:rsid w:val="00DB40DC"/>
    <w:rsid w:val="00DB5760"/>
    <w:rsid w:val="00DC00B2"/>
    <w:rsid w:val="00DC1B33"/>
    <w:rsid w:val="00DC22F5"/>
    <w:rsid w:val="00DC3855"/>
    <w:rsid w:val="00DC3D4B"/>
    <w:rsid w:val="00DC4ABE"/>
    <w:rsid w:val="00DC53E8"/>
    <w:rsid w:val="00DC5B0E"/>
    <w:rsid w:val="00DC73DE"/>
    <w:rsid w:val="00DC7910"/>
    <w:rsid w:val="00DC7A29"/>
    <w:rsid w:val="00DD028F"/>
    <w:rsid w:val="00DD04E2"/>
    <w:rsid w:val="00DD108A"/>
    <w:rsid w:val="00DD179E"/>
    <w:rsid w:val="00DD3176"/>
    <w:rsid w:val="00DD3F0B"/>
    <w:rsid w:val="00DD47CD"/>
    <w:rsid w:val="00DD4941"/>
    <w:rsid w:val="00DD59F4"/>
    <w:rsid w:val="00DD68DF"/>
    <w:rsid w:val="00DD6B1A"/>
    <w:rsid w:val="00DD7485"/>
    <w:rsid w:val="00DE022D"/>
    <w:rsid w:val="00DE0255"/>
    <w:rsid w:val="00DE08FB"/>
    <w:rsid w:val="00DE1276"/>
    <w:rsid w:val="00DE2011"/>
    <w:rsid w:val="00DE249C"/>
    <w:rsid w:val="00DE2CA2"/>
    <w:rsid w:val="00DE2DAC"/>
    <w:rsid w:val="00DE30A8"/>
    <w:rsid w:val="00DE3419"/>
    <w:rsid w:val="00DE3D40"/>
    <w:rsid w:val="00DE401B"/>
    <w:rsid w:val="00DE510B"/>
    <w:rsid w:val="00DE739F"/>
    <w:rsid w:val="00DF07CF"/>
    <w:rsid w:val="00DF0E14"/>
    <w:rsid w:val="00DF1F17"/>
    <w:rsid w:val="00DF2B98"/>
    <w:rsid w:val="00DF2C89"/>
    <w:rsid w:val="00DF3D30"/>
    <w:rsid w:val="00DF563D"/>
    <w:rsid w:val="00DF6B55"/>
    <w:rsid w:val="00DF72E2"/>
    <w:rsid w:val="00DF7A79"/>
    <w:rsid w:val="00E00699"/>
    <w:rsid w:val="00E01AE1"/>
    <w:rsid w:val="00E01B3D"/>
    <w:rsid w:val="00E03367"/>
    <w:rsid w:val="00E049D6"/>
    <w:rsid w:val="00E04B19"/>
    <w:rsid w:val="00E053A3"/>
    <w:rsid w:val="00E05BF5"/>
    <w:rsid w:val="00E05EA8"/>
    <w:rsid w:val="00E06E95"/>
    <w:rsid w:val="00E0743A"/>
    <w:rsid w:val="00E07855"/>
    <w:rsid w:val="00E10593"/>
    <w:rsid w:val="00E114F3"/>
    <w:rsid w:val="00E11973"/>
    <w:rsid w:val="00E11D8A"/>
    <w:rsid w:val="00E11DAD"/>
    <w:rsid w:val="00E13213"/>
    <w:rsid w:val="00E15644"/>
    <w:rsid w:val="00E1603B"/>
    <w:rsid w:val="00E20659"/>
    <w:rsid w:val="00E2119C"/>
    <w:rsid w:val="00E23DF7"/>
    <w:rsid w:val="00E253BA"/>
    <w:rsid w:val="00E25484"/>
    <w:rsid w:val="00E271C1"/>
    <w:rsid w:val="00E27956"/>
    <w:rsid w:val="00E27CFA"/>
    <w:rsid w:val="00E30680"/>
    <w:rsid w:val="00E32512"/>
    <w:rsid w:val="00E329BC"/>
    <w:rsid w:val="00E33907"/>
    <w:rsid w:val="00E352E2"/>
    <w:rsid w:val="00E355B3"/>
    <w:rsid w:val="00E36098"/>
    <w:rsid w:val="00E36146"/>
    <w:rsid w:val="00E3754C"/>
    <w:rsid w:val="00E40324"/>
    <w:rsid w:val="00E4133C"/>
    <w:rsid w:val="00E41E82"/>
    <w:rsid w:val="00E41F1F"/>
    <w:rsid w:val="00E4599D"/>
    <w:rsid w:val="00E50A2D"/>
    <w:rsid w:val="00E511D7"/>
    <w:rsid w:val="00E5160E"/>
    <w:rsid w:val="00E51D8E"/>
    <w:rsid w:val="00E53106"/>
    <w:rsid w:val="00E53409"/>
    <w:rsid w:val="00E5404C"/>
    <w:rsid w:val="00E571DC"/>
    <w:rsid w:val="00E5784B"/>
    <w:rsid w:val="00E60A45"/>
    <w:rsid w:val="00E60CC0"/>
    <w:rsid w:val="00E61333"/>
    <w:rsid w:val="00E61980"/>
    <w:rsid w:val="00E61ADA"/>
    <w:rsid w:val="00E61B2D"/>
    <w:rsid w:val="00E635A6"/>
    <w:rsid w:val="00E6372A"/>
    <w:rsid w:val="00E63E8A"/>
    <w:rsid w:val="00E64BE0"/>
    <w:rsid w:val="00E66CA7"/>
    <w:rsid w:val="00E677B1"/>
    <w:rsid w:val="00E701FD"/>
    <w:rsid w:val="00E72711"/>
    <w:rsid w:val="00E7295C"/>
    <w:rsid w:val="00E73287"/>
    <w:rsid w:val="00E7340E"/>
    <w:rsid w:val="00E73753"/>
    <w:rsid w:val="00E74149"/>
    <w:rsid w:val="00E7448A"/>
    <w:rsid w:val="00E74D2D"/>
    <w:rsid w:val="00E7663D"/>
    <w:rsid w:val="00E77A8F"/>
    <w:rsid w:val="00E816E4"/>
    <w:rsid w:val="00E826A5"/>
    <w:rsid w:val="00E8270B"/>
    <w:rsid w:val="00E82CCA"/>
    <w:rsid w:val="00E82CE2"/>
    <w:rsid w:val="00E83734"/>
    <w:rsid w:val="00E83C28"/>
    <w:rsid w:val="00E84241"/>
    <w:rsid w:val="00E845FA"/>
    <w:rsid w:val="00E84D84"/>
    <w:rsid w:val="00E862DD"/>
    <w:rsid w:val="00E8688A"/>
    <w:rsid w:val="00E8714A"/>
    <w:rsid w:val="00E9015D"/>
    <w:rsid w:val="00E903B5"/>
    <w:rsid w:val="00E90967"/>
    <w:rsid w:val="00E9371A"/>
    <w:rsid w:val="00E940F9"/>
    <w:rsid w:val="00E94D76"/>
    <w:rsid w:val="00E951FB"/>
    <w:rsid w:val="00E96CCC"/>
    <w:rsid w:val="00E972A2"/>
    <w:rsid w:val="00EA001C"/>
    <w:rsid w:val="00EA1CEE"/>
    <w:rsid w:val="00EA3168"/>
    <w:rsid w:val="00EA47BA"/>
    <w:rsid w:val="00EA5D9A"/>
    <w:rsid w:val="00EA62F3"/>
    <w:rsid w:val="00EA7667"/>
    <w:rsid w:val="00EB0040"/>
    <w:rsid w:val="00EB0503"/>
    <w:rsid w:val="00EB0DD2"/>
    <w:rsid w:val="00EB139F"/>
    <w:rsid w:val="00EB267D"/>
    <w:rsid w:val="00EB3FEA"/>
    <w:rsid w:val="00EB44DE"/>
    <w:rsid w:val="00EB4BD0"/>
    <w:rsid w:val="00EB5114"/>
    <w:rsid w:val="00EB5203"/>
    <w:rsid w:val="00EB58FB"/>
    <w:rsid w:val="00EB69E3"/>
    <w:rsid w:val="00EB6A02"/>
    <w:rsid w:val="00EB6E21"/>
    <w:rsid w:val="00EB72CA"/>
    <w:rsid w:val="00EB743E"/>
    <w:rsid w:val="00EB7B28"/>
    <w:rsid w:val="00EB7CBB"/>
    <w:rsid w:val="00EC0032"/>
    <w:rsid w:val="00EC1393"/>
    <w:rsid w:val="00EC19A0"/>
    <w:rsid w:val="00EC1A27"/>
    <w:rsid w:val="00EC1BC7"/>
    <w:rsid w:val="00EC3748"/>
    <w:rsid w:val="00EC38A1"/>
    <w:rsid w:val="00EC4095"/>
    <w:rsid w:val="00EC4CD3"/>
    <w:rsid w:val="00EC5498"/>
    <w:rsid w:val="00EC58BE"/>
    <w:rsid w:val="00ED0CCD"/>
    <w:rsid w:val="00ED1735"/>
    <w:rsid w:val="00ED2766"/>
    <w:rsid w:val="00ED30A4"/>
    <w:rsid w:val="00ED4380"/>
    <w:rsid w:val="00ED4597"/>
    <w:rsid w:val="00ED52F3"/>
    <w:rsid w:val="00ED5525"/>
    <w:rsid w:val="00ED5FD7"/>
    <w:rsid w:val="00ED6026"/>
    <w:rsid w:val="00ED6583"/>
    <w:rsid w:val="00ED67D2"/>
    <w:rsid w:val="00ED6B7F"/>
    <w:rsid w:val="00ED6F5B"/>
    <w:rsid w:val="00ED7384"/>
    <w:rsid w:val="00EE0087"/>
    <w:rsid w:val="00EE13BA"/>
    <w:rsid w:val="00EE156D"/>
    <w:rsid w:val="00EE3074"/>
    <w:rsid w:val="00EE3472"/>
    <w:rsid w:val="00EE3ACF"/>
    <w:rsid w:val="00EE5C76"/>
    <w:rsid w:val="00EE6CE0"/>
    <w:rsid w:val="00EE7551"/>
    <w:rsid w:val="00EE7AF5"/>
    <w:rsid w:val="00EF006D"/>
    <w:rsid w:val="00EF101F"/>
    <w:rsid w:val="00EF1DA4"/>
    <w:rsid w:val="00EF1FBE"/>
    <w:rsid w:val="00EF217B"/>
    <w:rsid w:val="00EF2756"/>
    <w:rsid w:val="00EF30AB"/>
    <w:rsid w:val="00EF4F2B"/>
    <w:rsid w:val="00EF4F64"/>
    <w:rsid w:val="00EF5B56"/>
    <w:rsid w:val="00EF6C4D"/>
    <w:rsid w:val="00EF7715"/>
    <w:rsid w:val="00EF7A64"/>
    <w:rsid w:val="00F00172"/>
    <w:rsid w:val="00F001DE"/>
    <w:rsid w:val="00F01126"/>
    <w:rsid w:val="00F02229"/>
    <w:rsid w:val="00F02A4C"/>
    <w:rsid w:val="00F03048"/>
    <w:rsid w:val="00F03950"/>
    <w:rsid w:val="00F03A5A"/>
    <w:rsid w:val="00F03DA7"/>
    <w:rsid w:val="00F04DA9"/>
    <w:rsid w:val="00F05597"/>
    <w:rsid w:val="00F065DD"/>
    <w:rsid w:val="00F069CB"/>
    <w:rsid w:val="00F07C87"/>
    <w:rsid w:val="00F109DC"/>
    <w:rsid w:val="00F10FAA"/>
    <w:rsid w:val="00F11C64"/>
    <w:rsid w:val="00F11E73"/>
    <w:rsid w:val="00F12BBA"/>
    <w:rsid w:val="00F13297"/>
    <w:rsid w:val="00F169DF"/>
    <w:rsid w:val="00F16EDF"/>
    <w:rsid w:val="00F207DF"/>
    <w:rsid w:val="00F20F9E"/>
    <w:rsid w:val="00F2200F"/>
    <w:rsid w:val="00F221E5"/>
    <w:rsid w:val="00F230DE"/>
    <w:rsid w:val="00F25942"/>
    <w:rsid w:val="00F25DBF"/>
    <w:rsid w:val="00F25ED6"/>
    <w:rsid w:val="00F25F02"/>
    <w:rsid w:val="00F27B85"/>
    <w:rsid w:val="00F30191"/>
    <w:rsid w:val="00F306FF"/>
    <w:rsid w:val="00F30976"/>
    <w:rsid w:val="00F30E44"/>
    <w:rsid w:val="00F32983"/>
    <w:rsid w:val="00F33C7F"/>
    <w:rsid w:val="00F3406B"/>
    <w:rsid w:val="00F340FA"/>
    <w:rsid w:val="00F3717F"/>
    <w:rsid w:val="00F37C80"/>
    <w:rsid w:val="00F40D2B"/>
    <w:rsid w:val="00F41318"/>
    <w:rsid w:val="00F4181B"/>
    <w:rsid w:val="00F419D2"/>
    <w:rsid w:val="00F41B6E"/>
    <w:rsid w:val="00F43804"/>
    <w:rsid w:val="00F441D3"/>
    <w:rsid w:val="00F4465A"/>
    <w:rsid w:val="00F4521B"/>
    <w:rsid w:val="00F4584A"/>
    <w:rsid w:val="00F45A1D"/>
    <w:rsid w:val="00F467FF"/>
    <w:rsid w:val="00F468A2"/>
    <w:rsid w:val="00F4738E"/>
    <w:rsid w:val="00F47C7B"/>
    <w:rsid w:val="00F50825"/>
    <w:rsid w:val="00F509A2"/>
    <w:rsid w:val="00F50FB3"/>
    <w:rsid w:val="00F5145B"/>
    <w:rsid w:val="00F51964"/>
    <w:rsid w:val="00F51ABE"/>
    <w:rsid w:val="00F51B4D"/>
    <w:rsid w:val="00F5371E"/>
    <w:rsid w:val="00F53B59"/>
    <w:rsid w:val="00F543F0"/>
    <w:rsid w:val="00F556C7"/>
    <w:rsid w:val="00F55CDB"/>
    <w:rsid w:val="00F57073"/>
    <w:rsid w:val="00F573B8"/>
    <w:rsid w:val="00F575E8"/>
    <w:rsid w:val="00F5793C"/>
    <w:rsid w:val="00F60751"/>
    <w:rsid w:val="00F609B8"/>
    <w:rsid w:val="00F60BB4"/>
    <w:rsid w:val="00F61C74"/>
    <w:rsid w:val="00F64216"/>
    <w:rsid w:val="00F6533E"/>
    <w:rsid w:val="00F655A2"/>
    <w:rsid w:val="00F66616"/>
    <w:rsid w:val="00F66BA5"/>
    <w:rsid w:val="00F66BA6"/>
    <w:rsid w:val="00F66E12"/>
    <w:rsid w:val="00F70D7D"/>
    <w:rsid w:val="00F710EF"/>
    <w:rsid w:val="00F720C2"/>
    <w:rsid w:val="00F726D1"/>
    <w:rsid w:val="00F742D1"/>
    <w:rsid w:val="00F76304"/>
    <w:rsid w:val="00F76CD6"/>
    <w:rsid w:val="00F76F3E"/>
    <w:rsid w:val="00F773C5"/>
    <w:rsid w:val="00F805E6"/>
    <w:rsid w:val="00F80EAE"/>
    <w:rsid w:val="00F81D53"/>
    <w:rsid w:val="00F81EBA"/>
    <w:rsid w:val="00F82EFA"/>
    <w:rsid w:val="00F82F43"/>
    <w:rsid w:val="00F83684"/>
    <w:rsid w:val="00F8387F"/>
    <w:rsid w:val="00F839C1"/>
    <w:rsid w:val="00F85725"/>
    <w:rsid w:val="00F85F54"/>
    <w:rsid w:val="00F86C76"/>
    <w:rsid w:val="00F87A12"/>
    <w:rsid w:val="00F87ADC"/>
    <w:rsid w:val="00F87D79"/>
    <w:rsid w:val="00F91A2B"/>
    <w:rsid w:val="00F929C8"/>
    <w:rsid w:val="00F93608"/>
    <w:rsid w:val="00F96075"/>
    <w:rsid w:val="00F960A1"/>
    <w:rsid w:val="00F962E2"/>
    <w:rsid w:val="00F96E45"/>
    <w:rsid w:val="00F97765"/>
    <w:rsid w:val="00FA061F"/>
    <w:rsid w:val="00FA1FE0"/>
    <w:rsid w:val="00FA2FFC"/>
    <w:rsid w:val="00FA3673"/>
    <w:rsid w:val="00FA48B3"/>
    <w:rsid w:val="00FA4FEC"/>
    <w:rsid w:val="00FA631E"/>
    <w:rsid w:val="00FA63E8"/>
    <w:rsid w:val="00FB0572"/>
    <w:rsid w:val="00FB0584"/>
    <w:rsid w:val="00FB05B1"/>
    <w:rsid w:val="00FB1232"/>
    <w:rsid w:val="00FB330D"/>
    <w:rsid w:val="00FB4247"/>
    <w:rsid w:val="00FB53A3"/>
    <w:rsid w:val="00FB5652"/>
    <w:rsid w:val="00FB57FF"/>
    <w:rsid w:val="00FB6AB1"/>
    <w:rsid w:val="00FC0009"/>
    <w:rsid w:val="00FC064D"/>
    <w:rsid w:val="00FC0A61"/>
    <w:rsid w:val="00FC2AA6"/>
    <w:rsid w:val="00FC34B0"/>
    <w:rsid w:val="00FC5B5A"/>
    <w:rsid w:val="00FC6483"/>
    <w:rsid w:val="00FC682F"/>
    <w:rsid w:val="00FC6B7F"/>
    <w:rsid w:val="00FC6DBD"/>
    <w:rsid w:val="00FC76C9"/>
    <w:rsid w:val="00FC7C33"/>
    <w:rsid w:val="00FC7F62"/>
    <w:rsid w:val="00FD0056"/>
    <w:rsid w:val="00FD0A24"/>
    <w:rsid w:val="00FD0AD7"/>
    <w:rsid w:val="00FD33BE"/>
    <w:rsid w:val="00FD4F4F"/>
    <w:rsid w:val="00FD5741"/>
    <w:rsid w:val="00FD5958"/>
    <w:rsid w:val="00FD7B4D"/>
    <w:rsid w:val="00FE0B94"/>
    <w:rsid w:val="00FE1E31"/>
    <w:rsid w:val="00FE1E65"/>
    <w:rsid w:val="00FE2087"/>
    <w:rsid w:val="00FE226E"/>
    <w:rsid w:val="00FE29B0"/>
    <w:rsid w:val="00FE2DBF"/>
    <w:rsid w:val="00FE3535"/>
    <w:rsid w:val="00FE4349"/>
    <w:rsid w:val="00FE5058"/>
    <w:rsid w:val="00FE528A"/>
    <w:rsid w:val="00FE6032"/>
    <w:rsid w:val="00FE6CEB"/>
    <w:rsid w:val="00FF0C4E"/>
    <w:rsid w:val="00FF2DEA"/>
    <w:rsid w:val="00FF2EB2"/>
    <w:rsid w:val="00FF3255"/>
    <w:rsid w:val="00FF33B6"/>
    <w:rsid w:val="00FF34B9"/>
    <w:rsid w:val="00FF36FF"/>
    <w:rsid w:val="00FF379F"/>
    <w:rsid w:val="00FF4645"/>
    <w:rsid w:val="00FF493C"/>
    <w:rsid w:val="00FF5661"/>
    <w:rsid w:val="00FF5697"/>
    <w:rsid w:val="00FF5700"/>
    <w:rsid w:val="00FF637A"/>
    <w:rsid w:val="00FF6F02"/>
    <w:rsid w:val="00FF7447"/>
    <w:rsid w:val="00FF7574"/>
    <w:rsid w:val="076A488F"/>
    <w:rsid w:val="081BB954"/>
    <w:rsid w:val="103A68B3"/>
    <w:rsid w:val="150F95C7"/>
    <w:rsid w:val="18269271"/>
    <w:rsid w:val="189E7664"/>
    <w:rsid w:val="1FDC96DA"/>
    <w:rsid w:val="227B6C4F"/>
    <w:rsid w:val="228512E8"/>
    <w:rsid w:val="26E095C7"/>
    <w:rsid w:val="2B5732F4"/>
    <w:rsid w:val="2BAF8107"/>
    <w:rsid w:val="3842ADA9"/>
    <w:rsid w:val="399D314B"/>
    <w:rsid w:val="4292774F"/>
    <w:rsid w:val="4408957D"/>
    <w:rsid w:val="48189C7D"/>
    <w:rsid w:val="498D4781"/>
    <w:rsid w:val="52B0F901"/>
    <w:rsid w:val="5A0C0DDD"/>
    <w:rsid w:val="5CD7F342"/>
    <w:rsid w:val="6344A70B"/>
    <w:rsid w:val="68597CBA"/>
    <w:rsid w:val="699D14DA"/>
    <w:rsid w:val="6F2C1588"/>
    <w:rsid w:val="78C64D36"/>
    <w:rsid w:val="7F2FD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F55E9F"/>
  <w15:docId w15:val="{6D3AAE9D-44A5-48B0-8873-F712DF49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60"/>
        <w:ind w:left="284" w:hanging="22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13B"/>
    <w:rPr>
      <w:rFonts w:ascii="Calibri" w:hAnsi="Calibri"/>
    </w:rPr>
  </w:style>
  <w:style w:type="paragraph" w:styleId="Titre1">
    <w:name w:val="heading 1"/>
    <w:aliases w:val="Titre 11,t1.T1.Titre 1,t1,Titre 1 sans saut de page,H1,t1.T1.Titre 1Annexe,TITRE1,heading 1,Titre 1ed,t1.T1,Jaune Gauche,Contrat 1,Titre 1I,h1,1titre,1titre1,1titre2,1titre3,1titre4,1titre5,1titre6,1titre7,1titre11,1titre21,1titre31,H"/>
    <w:basedOn w:val="Normal"/>
    <w:next w:val="Normal"/>
    <w:link w:val="Titre1Car"/>
    <w:qFormat/>
    <w:rsid w:val="00CA7F3C"/>
    <w:pPr>
      <w:keepNext/>
      <w:pageBreakBefore/>
      <w:numPr>
        <w:numId w:val="1"/>
      </w:numPr>
      <w:pBdr>
        <w:bottom w:val="single" w:sz="4" w:space="6" w:color="E51519"/>
      </w:pBdr>
      <w:tabs>
        <w:tab w:val="left" w:pos="560"/>
      </w:tabs>
      <w:spacing w:before="0"/>
      <w:outlineLvl w:val="0"/>
    </w:pPr>
    <w:rPr>
      <w:b/>
      <w:kern w:val="28"/>
      <w:sz w:val="32"/>
      <w:szCs w:val="40"/>
    </w:rPr>
  </w:style>
  <w:style w:type="paragraph" w:styleId="Titre2">
    <w:name w:val="heading 2"/>
    <w:aliases w:val="t2,H2,Titre 2 SQ,Titre 21,t2.T2,Titre 2 - RAO,Specf Titre 2,heading 2,TITRE 2,t2.T2.Titre 2,Titre 2ed,T2,Contrat 2,Ctt,l2,I2,Titre Parag,h2,Heading2,Heading21,H21,Fonctionnalité,A,Header 2,Level 2 Head,2,caro2,L2,Level 2,H22,H23,NCS-H2"/>
    <w:basedOn w:val="Normal"/>
    <w:next w:val="Normal"/>
    <w:qFormat/>
    <w:rsid w:val="00466FB5"/>
    <w:pPr>
      <w:keepNext/>
      <w:keepLines/>
      <w:numPr>
        <w:ilvl w:val="1"/>
        <w:numId w:val="1"/>
      </w:numPr>
      <w:spacing w:before="120"/>
      <w:jc w:val="left"/>
      <w:outlineLvl w:val="1"/>
    </w:pPr>
    <w:rPr>
      <w:b/>
      <w:bCs/>
      <w:iCs/>
      <w:sz w:val="28"/>
      <w:szCs w:val="28"/>
    </w:rPr>
  </w:style>
  <w:style w:type="paragraph" w:styleId="Titre3">
    <w:name w:val="heading 3"/>
    <w:aliases w:val="Titre 3+,Titre 31,t3.T3,Titre3,heading 3,H3,Titre niveau 3,t3,Contrat 3,Titre 3 SQ,Titre 3 SQ1,Titre 3 SQ2,Titre 3 SQ3,Titre 3 SQ4,Titre 3 SQ5,Titre 3 SQ6,Titre 3 SQ7,l3,CT,3,t3.T3.Titre 3,h3,3rd level,H31,Section,Level 3 Head,caro3,L3"/>
    <w:basedOn w:val="Normal"/>
    <w:next w:val="Normal"/>
    <w:link w:val="Titre3Car"/>
    <w:qFormat/>
    <w:rsid w:val="00AD0940"/>
    <w:pPr>
      <w:keepNext/>
      <w:keepLines/>
      <w:numPr>
        <w:ilvl w:val="2"/>
        <w:numId w:val="1"/>
      </w:numPr>
      <w:spacing w:before="120"/>
      <w:jc w:val="left"/>
      <w:outlineLvl w:val="2"/>
    </w:pPr>
    <w:rPr>
      <w:bCs/>
      <w:sz w:val="22"/>
      <w:szCs w:val="26"/>
    </w:rPr>
  </w:style>
  <w:style w:type="paragraph" w:styleId="Titre4">
    <w:name w:val="heading 4"/>
    <w:aliases w:val="Tempo Heading 4,H4,t4,Titre 41,t4.T4.Titre 4,t4.T4,heading 4,Titre 4 SQ,Titre 4 SQ1,Titre 4 SQ2,Titre 4 SQ3,Titre 4 SQ4,Titre 4 SQ5,Titre 4 SQ6,Titre 4 SQ7,Titre 4 SQ8,Titre 4 SQ11,Titre 4 SQ21,Titre 4 SQ31,Titre 4 SQ41,Titre 4 SQ51"/>
    <w:basedOn w:val="Normal"/>
    <w:next w:val="Normal"/>
    <w:link w:val="Titre4Car"/>
    <w:qFormat/>
    <w:rsid w:val="000266DD"/>
    <w:pPr>
      <w:keepNext/>
      <w:keepLines/>
      <w:numPr>
        <w:ilvl w:val="3"/>
        <w:numId w:val="1"/>
      </w:numPr>
      <w:spacing w:before="120"/>
      <w:jc w:val="left"/>
      <w:outlineLvl w:val="3"/>
    </w:pPr>
    <w:rPr>
      <w:bCs/>
      <w:i/>
      <w:szCs w:val="28"/>
    </w:rPr>
  </w:style>
  <w:style w:type="paragraph" w:styleId="Titre5">
    <w:name w:val="heading 5"/>
    <w:aliases w:val="H5,Contrat 5,Block Label,Tempo Heading 5,h5,Second Subheading,Roman list,Titre niveau 5,Bloc,Bloc1,Bloc2,Bloc3,Bloc4,Titre 5 SQ,Titre 5 SQ1,Titre 5 SQ2,Titre 5 SQ3,Titre 5 SQ4,Titre 5 SQ5,Titre 5 SQ6,Titre 5 SQ7,Titre 5 SQ11"/>
    <w:basedOn w:val="Normal"/>
    <w:next w:val="Normal"/>
    <w:link w:val="Titre5Car"/>
    <w:qFormat/>
    <w:rsid w:val="005B63EB"/>
    <w:pPr>
      <w:keepNext/>
      <w:keepLines/>
      <w:numPr>
        <w:ilvl w:val="4"/>
        <w:numId w:val="1"/>
      </w:numPr>
      <w:jc w:val="left"/>
      <w:outlineLvl w:val="4"/>
    </w:pPr>
    <w:rPr>
      <w:bCs/>
      <w:iCs/>
      <w:szCs w:val="26"/>
    </w:rPr>
  </w:style>
  <w:style w:type="paragraph" w:styleId="Titre6">
    <w:name w:val="heading 6"/>
    <w:aliases w:val="H6,Ref Heading 3,rh3,Ref Heading 31,rh31,H61,h6,Third Subheading,Bullet list,6,Annexe,Annexe1,Normal décalé bullet,sub-dash,sd,5,Heading 6  Appendix Y &amp; Z,Front Page Heading,DECA 0,DECA retrait 0"/>
    <w:basedOn w:val="Normal"/>
    <w:next w:val="Normal"/>
    <w:qFormat/>
    <w:rsid w:val="000266DD"/>
    <w:pPr>
      <w:keepNext/>
      <w:keepLines/>
      <w:numPr>
        <w:ilvl w:val="5"/>
        <w:numId w:val="1"/>
      </w:numPr>
      <w:jc w:val="left"/>
      <w:outlineLvl w:val="5"/>
    </w:pPr>
    <w:rPr>
      <w:bCs/>
      <w:i/>
      <w:szCs w:val="22"/>
    </w:rPr>
  </w:style>
  <w:style w:type="paragraph" w:styleId="Titre7">
    <w:name w:val="heading 7"/>
    <w:aliases w:val="figure caption,Annexe 1,Annexe2,letter list,lettered list,letter list1,lettered list1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table caption,T8,Annexe3,action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Titre 10,Annexe4,progress,zTitre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D7503"/>
    <w:pPr>
      <w:tabs>
        <w:tab w:val="center" w:pos="4536"/>
        <w:tab w:val="right" w:pos="9072"/>
      </w:tabs>
      <w:jc w:val="center"/>
    </w:pPr>
    <w:rPr>
      <w:b/>
      <w:sz w:val="36"/>
      <w:szCs w:val="40"/>
    </w:rPr>
  </w:style>
  <w:style w:type="paragraph" w:styleId="Pieddepage">
    <w:name w:val="footer"/>
    <w:basedOn w:val="Normal"/>
    <w:link w:val="PieddepageCar"/>
    <w:rsid w:val="00824CCD"/>
    <w:pPr>
      <w:tabs>
        <w:tab w:val="center" w:pos="4536"/>
        <w:tab w:val="right" w:pos="9072"/>
      </w:tabs>
      <w:jc w:val="center"/>
    </w:pPr>
    <w:rPr>
      <w:sz w:val="14"/>
      <w:szCs w:val="14"/>
    </w:rPr>
  </w:style>
  <w:style w:type="character" w:styleId="Numrodepage">
    <w:name w:val="page number"/>
    <w:basedOn w:val="Policepardfaut"/>
  </w:style>
  <w:style w:type="character" w:styleId="Appeldenotedefin">
    <w:name w:val="endnote reference"/>
    <w:semiHidden/>
    <w:rPr>
      <w:vertAlign w:val="superscript"/>
    </w:rPr>
  </w:style>
  <w:style w:type="paragraph" w:styleId="TM1">
    <w:name w:val="toc 1"/>
    <w:basedOn w:val="Corpsdetexte"/>
    <w:next w:val="Corpsdetexte"/>
    <w:autoRedefine/>
    <w:uiPriority w:val="39"/>
    <w:rsid w:val="00583974"/>
    <w:pPr>
      <w:tabs>
        <w:tab w:val="left" w:pos="400"/>
        <w:tab w:val="right" w:leader="dot" w:pos="9628"/>
      </w:tabs>
      <w:spacing w:before="120" w:after="120"/>
      <w:ind w:left="0"/>
      <w:jc w:val="left"/>
    </w:pPr>
    <w:rPr>
      <w:rFonts w:asciiTheme="minorHAnsi" w:hAnsiTheme="minorHAnsi"/>
      <w:b/>
      <w:bCs/>
      <w:caps/>
    </w:rPr>
  </w:style>
  <w:style w:type="paragraph" w:styleId="Corpsdetexte">
    <w:name w:val="Body Text"/>
    <w:basedOn w:val="Normal"/>
    <w:link w:val="CorpsdetexteCar"/>
    <w:qFormat/>
    <w:rsid w:val="00910734"/>
    <w:pPr>
      <w:ind w:left="57" w:firstLine="0"/>
    </w:pPr>
  </w:style>
  <w:style w:type="paragraph" w:customStyle="1" w:styleId="TableauCorps">
    <w:name w:val="TableauCorps"/>
    <w:basedOn w:val="Corpsdetexte"/>
    <w:link w:val="TableauCorpsCar"/>
    <w:pPr>
      <w:spacing w:after="60"/>
      <w:jc w:val="left"/>
    </w:pPr>
  </w:style>
  <w:style w:type="paragraph" w:customStyle="1" w:styleId="TableauTitre">
    <w:name w:val="TableauTitre"/>
    <w:basedOn w:val="Corpsdetexte"/>
    <w:pPr>
      <w:spacing w:before="120"/>
      <w:jc w:val="center"/>
    </w:pPr>
    <w:rPr>
      <w:rFonts w:ascii="Arial Gras" w:hAnsi="Arial Gras"/>
      <w:b/>
      <w:color w:val="0000FF"/>
    </w:rPr>
  </w:style>
  <w:style w:type="paragraph" w:styleId="TM2">
    <w:name w:val="toc 2"/>
    <w:basedOn w:val="Corpsdetexte"/>
    <w:next w:val="Corpsdetexte"/>
    <w:autoRedefine/>
    <w:uiPriority w:val="39"/>
    <w:rsid w:val="008E2D38"/>
    <w:pPr>
      <w:tabs>
        <w:tab w:val="left" w:pos="567"/>
        <w:tab w:val="right" w:leader="dot" w:pos="9638"/>
      </w:tabs>
      <w:spacing w:before="0"/>
      <w:ind w:left="198"/>
      <w:jc w:val="left"/>
    </w:pPr>
    <w:rPr>
      <w:rFonts w:asciiTheme="minorHAnsi" w:hAnsiTheme="minorHAnsi"/>
      <w:smallCaps/>
      <w:noProof/>
    </w:rPr>
  </w:style>
  <w:style w:type="paragraph" w:styleId="TM3">
    <w:name w:val="toc 3"/>
    <w:basedOn w:val="Corpsdetexte"/>
    <w:next w:val="Corpsdetexte"/>
    <w:autoRedefine/>
    <w:uiPriority w:val="39"/>
    <w:rsid w:val="002C34E3"/>
    <w:pPr>
      <w:spacing w:before="0"/>
      <w:ind w:left="400"/>
      <w:jc w:val="left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uiPriority w:val="39"/>
    <w:pPr>
      <w:spacing w:before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pPr>
      <w:spacing w:before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pPr>
      <w:spacing w:before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pPr>
      <w:spacing w:before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pPr>
      <w:spacing w:before="0"/>
      <w:ind w:left="1600"/>
      <w:jc w:val="left"/>
    </w:pPr>
    <w:rPr>
      <w:rFonts w:asciiTheme="minorHAnsi" w:hAnsiTheme="minorHAnsi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Retrait1">
    <w:name w:val="Retrait1"/>
    <w:basedOn w:val="Corpsdetexte"/>
    <w:pPr>
      <w:tabs>
        <w:tab w:val="left" w:pos="357"/>
      </w:tabs>
      <w:ind w:left="0"/>
    </w:pPr>
  </w:style>
  <w:style w:type="paragraph" w:customStyle="1" w:styleId="Retrait2">
    <w:name w:val="Retrait2"/>
    <w:basedOn w:val="Retrait1"/>
    <w:pPr>
      <w:numPr>
        <w:numId w:val="2"/>
      </w:numPr>
      <w:tabs>
        <w:tab w:val="clear" w:pos="1211"/>
      </w:tabs>
      <w:ind w:left="1135" w:hanging="284"/>
    </w:pPr>
  </w:style>
  <w:style w:type="paragraph" w:customStyle="1" w:styleId="Retrait3">
    <w:name w:val="Retrait3"/>
    <w:basedOn w:val="Retrait2"/>
    <w:pPr>
      <w:numPr>
        <w:numId w:val="3"/>
      </w:numPr>
      <w:tabs>
        <w:tab w:val="clear" w:pos="1778"/>
      </w:tabs>
    </w:pPr>
  </w:style>
  <w:style w:type="paragraph" w:customStyle="1" w:styleId="FildAriane">
    <w:name w:val="Fil d'Ariane"/>
    <w:basedOn w:val="Normal"/>
    <w:pPr>
      <w:spacing w:before="120"/>
    </w:pPr>
    <w:rPr>
      <w:i/>
      <w:color w:val="FF0000"/>
    </w:rPr>
  </w:style>
  <w:style w:type="paragraph" w:customStyle="1" w:styleId="FildArianePuce">
    <w:name w:val="Fil d'Ariane Puce"/>
    <w:basedOn w:val="Normal"/>
    <w:pPr>
      <w:numPr>
        <w:numId w:val="4"/>
      </w:numPr>
    </w:pPr>
    <w:rPr>
      <w:i/>
      <w:color w:val="FF0000"/>
    </w:rPr>
  </w:style>
  <w:style w:type="table" w:styleId="Grilledutableau">
    <w:name w:val="Table Grid"/>
    <w:basedOn w:val="TableauNormal"/>
    <w:uiPriority w:val="59"/>
    <w:rsid w:val="00DA7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CA01CB"/>
    <w:pP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 w:val="40"/>
      <w:szCs w:val="40"/>
    </w:rPr>
  </w:style>
  <w:style w:type="paragraph" w:styleId="Tabledesillustrations">
    <w:name w:val="table of figures"/>
    <w:basedOn w:val="Normal"/>
    <w:next w:val="Normal"/>
    <w:uiPriority w:val="99"/>
    <w:rsid w:val="00F96075"/>
    <w:pPr>
      <w:tabs>
        <w:tab w:val="right" w:leader="dot" w:pos="9639"/>
      </w:tabs>
      <w:ind w:left="440" w:hanging="440"/>
    </w:pPr>
    <w:rPr>
      <w:color w:val="000000"/>
    </w:rPr>
  </w:style>
  <w:style w:type="paragraph" w:customStyle="1" w:styleId="Retrait30">
    <w:name w:val="Retrait 3"/>
    <w:basedOn w:val="Retrait3"/>
    <w:rsid w:val="00007657"/>
    <w:pPr>
      <w:numPr>
        <w:numId w:val="0"/>
      </w:numPr>
      <w:tabs>
        <w:tab w:val="clear" w:pos="357"/>
      </w:tabs>
    </w:pPr>
    <w:rPr>
      <w:b/>
      <w:color w:val="000000"/>
      <w:sz w:val="22"/>
    </w:rPr>
  </w:style>
  <w:style w:type="paragraph" w:styleId="Notedebasdepage">
    <w:name w:val="footnote text"/>
    <w:basedOn w:val="Normal"/>
    <w:link w:val="NotedebasdepageCar"/>
    <w:rsid w:val="00007657"/>
    <w:rPr>
      <w:b/>
    </w:rPr>
  </w:style>
  <w:style w:type="character" w:customStyle="1" w:styleId="NotedebasdepageCar">
    <w:name w:val="Note de bas de page Car"/>
    <w:link w:val="Notedebasdepage"/>
    <w:rsid w:val="00007657"/>
    <w:rPr>
      <w:rFonts w:ascii="Arial" w:hAnsi="Arial"/>
      <w:b/>
    </w:rPr>
  </w:style>
  <w:style w:type="character" w:styleId="Appelnotedebasdep">
    <w:name w:val="footnote reference"/>
    <w:rsid w:val="00007657"/>
    <w:rPr>
      <w:vertAlign w:val="superscript"/>
    </w:rPr>
  </w:style>
  <w:style w:type="paragraph" w:styleId="Textedebulles">
    <w:name w:val="Balloon Text"/>
    <w:basedOn w:val="Normal"/>
    <w:link w:val="TextedebullesCar"/>
    <w:rsid w:val="0000765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07657"/>
    <w:rPr>
      <w:rFonts w:ascii="Tahoma" w:hAnsi="Tahoma" w:cs="Tahoma"/>
      <w:sz w:val="16"/>
      <w:szCs w:val="16"/>
    </w:rPr>
  </w:style>
  <w:style w:type="character" w:customStyle="1" w:styleId="TableauCorpsCar">
    <w:name w:val="TableauCorps Car"/>
    <w:link w:val="TableauCorps"/>
    <w:rsid w:val="00876D22"/>
    <w:rPr>
      <w:rFonts w:ascii="Arial" w:hAnsi="Arial"/>
    </w:rPr>
  </w:style>
  <w:style w:type="paragraph" w:styleId="Listepuces">
    <w:name w:val="List Bullet"/>
    <w:basedOn w:val="Normal"/>
    <w:qFormat/>
    <w:rsid w:val="00743DF7"/>
    <w:pPr>
      <w:numPr>
        <w:numId w:val="7"/>
      </w:numPr>
      <w:contextualSpacing/>
    </w:pPr>
    <w:rPr>
      <w:lang w:val="en-US"/>
    </w:rPr>
  </w:style>
  <w:style w:type="character" w:customStyle="1" w:styleId="CorpsdetexteCar">
    <w:name w:val="Corps de texte Car"/>
    <w:link w:val="Corpsdetexte"/>
    <w:rsid w:val="00910734"/>
    <w:rPr>
      <w:rFonts w:ascii="Calibri" w:hAnsi="Calibri"/>
    </w:rPr>
  </w:style>
  <w:style w:type="character" w:styleId="Accentuation">
    <w:name w:val="Emphasis"/>
    <w:uiPriority w:val="20"/>
    <w:qFormat/>
    <w:rsid w:val="004F7857"/>
    <w:rPr>
      <w:i/>
      <w:iCs/>
    </w:rPr>
  </w:style>
  <w:style w:type="character" w:styleId="Marquedecommentaire">
    <w:name w:val="annotation reference"/>
    <w:rsid w:val="003C298C"/>
    <w:rPr>
      <w:sz w:val="16"/>
      <w:szCs w:val="16"/>
    </w:rPr>
  </w:style>
  <w:style w:type="paragraph" w:styleId="Commentaire">
    <w:name w:val="annotation text"/>
    <w:basedOn w:val="Normal"/>
    <w:link w:val="CommentaireCar"/>
    <w:rsid w:val="003C298C"/>
  </w:style>
  <w:style w:type="character" w:customStyle="1" w:styleId="CommentaireCar">
    <w:name w:val="Commentaire Car"/>
    <w:link w:val="Commentaire"/>
    <w:rsid w:val="003C298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D56CF5"/>
    <w:pPr>
      <w:framePr w:hSpace="141" w:wrap="around" w:vAnchor="text" w:hAnchor="margin" w:xAlign="center" w:y="102"/>
      <w:jc w:val="center"/>
    </w:pPr>
    <w:rPr>
      <w:b/>
      <w:bCs/>
    </w:rPr>
  </w:style>
  <w:style w:type="character" w:customStyle="1" w:styleId="ObjetducommentaireCar">
    <w:name w:val="Objet du commentaire Car"/>
    <w:link w:val="Objetducommentaire"/>
    <w:rsid w:val="00D56CF5"/>
    <w:rPr>
      <w:rFonts w:ascii="Calibri" w:hAnsi="Calibri"/>
      <w:b/>
      <w:bCs/>
    </w:rPr>
  </w:style>
  <w:style w:type="character" w:styleId="lev">
    <w:name w:val="Strong"/>
    <w:uiPriority w:val="22"/>
    <w:qFormat/>
    <w:rsid w:val="00340A5A"/>
    <w:rPr>
      <w:b/>
      <w:bCs/>
    </w:rPr>
  </w:style>
  <w:style w:type="paragraph" w:styleId="Rvision">
    <w:name w:val="Revision"/>
    <w:hidden/>
    <w:uiPriority w:val="99"/>
    <w:semiHidden/>
    <w:rsid w:val="00F306FF"/>
    <w:rPr>
      <w:rFonts w:ascii="Arial" w:hAnsi="Arial"/>
    </w:rPr>
  </w:style>
  <w:style w:type="paragraph" w:customStyle="1" w:styleId="Preformatted">
    <w:name w:val="Preformatted"/>
    <w:basedOn w:val="Normal"/>
    <w:uiPriority w:val="99"/>
    <w:rsid w:val="00954C1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Lgende">
    <w:name w:val="caption"/>
    <w:basedOn w:val="Normal"/>
    <w:next w:val="Normal"/>
    <w:unhideWhenUsed/>
    <w:qFormat/>
    <w:rsid w:val="00165BE7"/>
    <w:pPr>
      <w:spacing w:after="200"/>
      <w:jc w:val="center"/>
    </w:pPr>
    <w:rPr>
      <w:b/>
      <w:bCs/>
      <w:color w:val="4F81BD"/>
      <w:sz w:val="18"/>
      <w:szCs w:val="18"/>
    </w:rPr>
  </w:style>
  <w:style w:type="paragraph" w:customStyle="1" w:styleId="TitredelHistorique">
    <w:name w:val="Titre de l'Historique"/>
    <w:basedOn w:val="Normal"/>
    <w:rsid w:val="00671682"/>
    <w:pPr>
      <w:spacing w:line="300" w:lineRule="exact"/>
      <w:ind w:left="560"/>
      <w:jc w:val="right"/>
    </w:pPr>
    <w:rPr>
      <w:rFonts w:ascii="Century Gothic" w:hAnsi="Century Gothic"/>
      <w:color w:val="808080"/>
      <w:sz w:val="40"/>
      <w:szCs w:val="40"/>
    </w:rPr>
  </w:style>
  <w:style w:type="paragraph" w:customStyle="1" w:styleId="TexteduTableaudelHistorique">
    <w:name w:val="Texte du Tableau de l'Historique"/>
    <w:basedOn w:val="Normal"/>
    <w:rsid w:val="00671682"/>
    <w:pPr>
      <w:spacing w:after="60"/>
    </w:pPr>
    <w:rPr>
      <w:color w:val="999999"/>
      <w:sz w:val="18"/>
    </w:rPr>
  </w:style>
  <w:style w:type="character" w:customStyle="1" w:styleId="Titre1Car">
    <w:name w:val="Titre 1 Car"/>
    <w:aliases w:val="Titre 11 Car,t1.T1.Titre 1 Car,t1 Car,Titre 1 sans saut de page Car,H1 Car,t1.T1.Titre 1Annexe Car,TITRE1 Car,heading 1 Car,Titre 1ed Car,t1.T1 Car,Jaune Gauche Car,Contrat 1 Car,Titre 1I Car,h1 Car,1titre Car,1titre1 Car,1titre2 Car,H Car"/>
    <w:link w:val="Titre1"/>
    <w:rsid w:val="009A0D2E"/>
    <w:rPr>
      <w:rFonts w:ascii="Calibri" w:hAnsi="Calibri"/>
      <w:b/>
      <w:kern w:val="28"/>
      <w:sz w:val="32"/>
      <w:szCs w:val="40"/>
    </w:rPr>
  </w:style>
  <w:style w:type="paragraph" w:styleId="Paragraphedeliste">
    <w:name w:val="List Paragraph"/>
    <w:aliases w:val="Bullet List,FooterText,List Paragraph1,numbered,Bulletr List Paragraph,列?出?段?落,列?出?段?落1,lp1,List Paragraph11,Liste à puce - Normal,Level 1 Puce,Liste Ã  puce - Normal,Add On (orange),Puces,Use Case List Paragraph"/>
    <w:basedOn w:val="Listepuces"/>
    <w:next w:val="Normal"/>
    <w:link w:val="ParagraphedelisteCar"/>
    <w:uiPriority w:val="34"/>
    <w:qFormat/>
    <w:rsid w:val="00CE5334"/>
  </w:style>
  <w:style w:type="paragraph" w:styleId="Listepuces3">
    <w:name w:val="List Bullet 3"/>
    <w:basedOn w:val="Listepuces2"/>
    <w:rsid w:val="00743DF7"/>
    <w:pPr>
      <w:numPr>
        <w:ilvl w:val="2"/>
      </w:numPr>
      <w:tabs>
        <w:tab w:val="num" w:pos="360"/>
      </w:tabs>
      <w:ind w:left="284"/>
    </w:pPr>
  </w:style>
  <w:style w:type="paragraph" w:styleId="Listepuces2">
    <w:name w:val="List Bullet 2"/>
    <w:basedOn w:val="Listepuces"/>
    <w:rsid w:val="00743DF7"/>
    <w:pPr>
      <w:numPr>
        <w:ilvl w:val="1"/>
      </w:numPr>
      <w:tabs>
        <w:tab w:val="num" w:pos="360"/>
      </w:tabs>
      <w:ind w:left="284"/>
    </w:pPr>
    <w:rPr>
      <w:lang w:val="fr-FR"/>
    </w:rPr>
  </w:style>
  <w:style w:type="paragraph" w:styleId="Listepuces4">
    <w:name w:val="List Bullet 4"/>
    <w:basedOn w:val="Normal"/>
    <w:rsid w:val="00743DF7"/>
    <w:pPr>
      <w:numPr>
        <w:ilvl w:val="3"/>
        <w:numId w:val="7"/>
      </w:numPr>
      <w:tabs>
        <w:tab w:val="num" w:pos="360"/>
      </w:tabs>
      <w:ind w:left="284"/>
      <w:contextualSpacing/>
    </w:pPr>
  </w:style>
  <w:style w:type="paragraph" w:styleId="Listepuces5">
    <w:name w:val="List Bullet 5"/>
    <w:basedOn w:val="Normal"/>
    <w:rsid w:val="00743DF7"/>
    <w:pPr>
      <w:numPr>
        <w:ilvl w:val="4"/>
        <w:numId w:val="7"/>
      </w:numPr>
      <w:tabs>
        <w:tab w:val="num" w:pos="360"/>
      </w:tabs>
      <w:ind w:left="284"/>
      <w:contextualSpacing/>
    </w:pPr>
  </w:style>
  <w:style w:type="paragraph" w:styleId="Listenumros">
    <w:name w:val="List Number"/>
    <w:basedOn w:val="Normal"/>
    <w:rsid w:val="00C25455"/>
    <w:pPr>
      <w:numPr>
        <w:numId w:val="6"/>
      </w:numPr>
      <w:contextualSpacing/>
    </w:pPr>
  </w:style>
  <w:style w:type="paragraph" w:styleId="Liste2">
    <w:name w:val="List 2"/>
    <w:basedOn w:val="Normal"/>
    <w:rsid w:val="00A74E20"/>
    <w:pPr>
      <w:ind w:left="566" w:hanging="283"/>
      <w:contextualSpacing/>
    </w:pPr>
  </w:style>
  <w:style w:type="paragraph" w:styleId="Liste3">
    <w:name w:val="List 3"/>
    <w:basedOn w:val="Normal"/>
    <w:rsid w:val="00A74E20"/>
    <w:pPr>
      <w:ind w:left="849" w:hanging="283"/>
      <w:contextualSpacing/>
    </w:pPr>
  </w:style>
  <w:style w:type="paragraph" w:styleId="Liste4">
    <w:name w:val="List 4"/>
    <w:basedOn w:val="Normal"/>
    <w:rsid w:val="00A74E20"/>
    <w:pPr>
      <w:ind w:left="1132" w:hanging="283"/>
      <w:contextualSpacing/>
    </w:pPr>
  </w:style>
  <w:style w:type="paragraph" w:styleId="Listenumros2">
    <w:name w:val="List Number 2"/>
    <w:basedOn w:val="Normal"/>
    <w:rsid w:val="00C25455"/>
    <w:pPr>
      <w:numPr>
        <w:ilvl w:val="1"/>
        <w:numId w:val="6"/>
      </w:numPr>
      <w:contextualSpacing/>
    </w:pPr>
  </w:style>
  <w:style w:type="numbering" w:customStyle="1" w:styleId="Style1">
    <w:name w:val="Style1"/>
    <w:uiPriority w:val="99"/>
    <w:rsid w:val="00743DF7"/>
    <w:pPr>
      <w:numPr>
        <w:numId w:val="5"/>
      </w:numPr>
    </w:pPr>
  </w:style>
  <w:style w:type="numbering" w:customStyle="1" w:styleId="Style2">
    <w:name w:val="Style2"/>
    <w:uiPriority w:val="99"/>
    <w:rsid w:val="00C25455"/>
    <w:pPr>
      <w:numPr>
        <w:numId w:val="6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56CF5"/>
    <w:pPr>
      <w:keepLines/>
      <w:pageBreakBefore w:val="0"/>
      <w:numPr>
        <w:numId w:val="0"/>
      </w:numPr>
      <w:pBdr>
        <w:bottom w:val="none" w:sz="0" w:space="0" w:color="auto"/>
      </w:pBdr>
      <w:tabs>
        <w:tab w:val="clear" w:pos="560"/>
      </w:tabs>
      <w:spacing w:before="480" w:line="276" w:lineRule="auto"/>
      <w:jc w:val="left"/>
      <w:outlineLvl w:val="9"/>
    </w:pPr>
    <w:rPr>
      <w:rFonts w:asciiTheme="minorHAnsi" w:hAnsiTheme="minorHAnsi"/>
      <w:bCs/>
      <w:kern w:val="0"/>
      <w:sz w:val="28"/>
      <w:szCs w:val="28"/>
    </w:rPr>
  </w:style>
  <w:style w:type="paragraph" w:styleId="Listenumros3">
    <w:name w:val="List Number 3"/>
    <w:basedOn w:val="Normal"/>
    <w:rsid w:val="00C25455"/>
    <w:pPr>
      <w:numPr>
        <w:ilvl w:val="2"/>
        <w:numId w:val="6"/>
      </w:numPr>
      <w:contextualSpacing/>
    </w:pPr>
  </w:style>
  <w:style w:type="paragraph" w:styleId="Listenumros4">
    <w:name w:val="List Number 4"/>
    <w:basedOn w:val="Normal"/>
    <w:rsid w:val="00C25455"/>
    <w:pPr>
      <w:numPr>
        <w:ilvl w:val="3"/>
        <w:numId w:val="6"/>
      </w:numPr>
      <w:contextualSpacing/>
    </w:pPr>
  </w:style>
  <w:style w:type="paragraph" w:styleId="Listenumros5">
    <w:name w:val="List Number 5"/>
    <w:basedOn w:val="Normal"/>
    <w:rsid w:val="00C25455"/>
    <w:pPr>
      <w:numPr>
        <w:ilvl w:val="4"/>
        <w:numId w:val="6"/>
      </w:numPr>
      <w:contextualSpacing/>
    </w:pPr>
  </w:style>
  <w:style w:type="paragraph" w:customStyle="1" w:styleId="Table">
    <w:name w:val="Table"/>
    <w:basedOn w:val="Normal"/>
    <w:rsid w:val="00705A8B"/>
    <w:pPr>
      <w:spacing w:before="40" w:after="40"/>
      <w:jc w:val="left"/>
    </w:pPr>
    <w:rPr>
      <w:rFonts w:ascii="Arial" w:hAnsi="Arial" w:cs="Arial"/>
      <w:sz w:val="22"/>
      <w:szCs w:val="22"/>
    </w:rPr>
  </w:style>
  <w:style w:type="character" w:styleId="Textedelespacerserv">
    <w:name w:val="Placeholder Text"/>
    <w:uiPriority w:val="99"/>
    <w:semiHidden/>
    <w:rsid w:val="00705A8B"/>
    <w:rPr>
      <w:color w:val="808080"/>
    </w:rPr>
  </w:style>
  <w:style w:type="character" w:customStyle="1" w:styleId="TitreCar">
    <w:name w:val="Titre Car"/>
    <w:basedOn w:val="Policepardfaut"/>
    <w:link w:val="Titre"/>
    <w:rsid w:val="00CA01CB"/>
    <w:rPr>
      <w:rFonts w:ascii="Calibri" w:eastAsiaTheme="majorEastAsia" w:hAnsi="Calibri" w:cstheme="majorBidi"/>
      <w:b/>
      <w:spacing w:val="5"/>
      <w:kern w:val="28"/>
      <w:sz w:val="40"/>
      <w:szCs w:val="40"/>
    </w:rPr>
  </w:style>
  <w:style w:type="paragraph" w:styleId="Notedefin">
    <w:name w:val="endnote text"/>
    <w:basedOn w:val="Normal"/>
    <w:link w:val="NotedefinCar"/>
    <w:rsid w:val="00CA01CB"/>
    <w:pPr>
      <w:spacing w:before="0"/>
    </w:pPr>
  </w:style>
  <w:style w:type="character" w:customStyle="1" w:styleId="NotedefinCar">
    <w:name w:val="Note de fin Car"/>
    <w:basedOn w:val="Policepardfaut"/>
    <w:link w:val="Notedefin"/>
    <w:rsid w:val="00CA01CB"/>
    <w:rPr>
      <w:rFonts w:ascii="Calibri" w:hAnsi="Calibri"/>
    </w:rPr>
  </w:style>
  <w:style w:type="character" w:customStyle="1" w:styleId="En-tteCar">
    <w:name w:val="En-tête Car"/>
    <w:basedOn w:val="Policepardfaut"/>
    <w:link w:val="En-tte"/>
    <w:uiPriority w:val="99"/>
    <w:rsid w:val="00534DD6"/>
    <w:rPr>
      <w:rFonts w:ascii="Calibri" w:hAnsi="Calibri"/>
      <w:b/>
      <w:sz w:val="36"/>
      <w:szCs w:val="40"/>
    </w:rPr>
  </w:style>
  <w:style w:type="character" w:customStyle="1" w:styleId="PieddepageCar">
    <w:name w:val="Pied de page Car"/>
    <w:basedOn w:val="Policepardfaut"/>
    <w:link w:val="Pieddepage"/>
    <w:rsid w:val="00534DD6"/>
    <w:rPr>
      <w:rFonts w:ascii="Calibri" w:hAnsi="Calibri"/>
      <w:sz w:val="14"/>
      <w:szCs w:val="14"/>
    </w:rPr>
  </w:style>
  <w:style w:type="character" w:customStyle="1" w:styleId="lrzxr">
    <w:name w:val="lrzxr"/>
    <w:basedOn w:val="Policepardfaut"/>
    <w:rsid w:val="00573CFE"/>
  </w:style>
  <w:style w:type="paragraph" w:customStyle="1" w:styleId="SpecificationItem">
    <w:name w:val="SpecificationItem"/>
    <w:basedOn w:val="Corpsdetexte"/>
    <w:next w:val="Corpsdetexte"/>
    <w:rsid w:val="00FB330D"/>
    <w:pPr>
      <w:spacing w:before="0"/>
      <w:ind w:left="0"/>
    </w:pPr>
    <w:rPr>
      <w:rFonts w:ascii="Arial" w:hAnsi="Arial"/>
      <w:color w:val="0000FF"/>
    </w:rPr>
  </w:style>
  <w:style w:type="paragraph" w:styleId="NormalWeb">
    <w:name w:val="Normal (Web)"/>
    <w:basedOn w:val="Normal"/>
    <w:uiPriority w:val="99"/>
    <w:rsid w:val="00FB330D"/>
    <w:pPr>
      <w:spacing w:before="100" w:beforeAutospacing="1" w:after="100" w:afterAutospacing="1"/>
      <w:ind w:left="0" w:firstLine="0"/>
      <w:jc w:val="left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customStyle="1" w:styleId="headline1">
    <w:name w:val="headline1"/>
    <w:rsid w:val="00FB330D"/>
    <w:rPr>
      <w:rFonts w:ascii="Verdana" w:hAnsi="Verdana" w:hint="default"/>
      <w:b/>
      <w:bCs/>
      <w:color w:val="7A036F"/>
      <w:sz w:val="16"/>
      <w:szCs w:val="16"/>
    </w:rPr>
  </w:style>
  <w:style w:type="paragraph" w:customStyle="1" w:styleId="Textbody">
    <w:name w:val="Text body"/>
    <w:basedOn w:val="Normal"/>
    <w:rsid w:val="00FB330D"/>
    <w:pPr>
      <w:suppressAutoHyphens/>
      <w:autoSpaceDN w:val="0"/>
      <w:spacing w:before="0" w:after="120"/>
      <w:ind w:left="0" w:firstLine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Titre3Car">
    <w:name w:val="Titre 3 Car"/>
    <w:aliases w:val="Titre 3+ Car,Titre 31 Car,t3.T3 Car,Titre3 Car,heading 3 Car,H3 Car,Titre niveau 3 Car,t3 Car,Contrat 3 Car,Titre 3 SQ Car,Titre 3 SQ1 Car,Titre 3 SQ2 Car,Titre 3 SQ3 Car,Titre 3 SQ4 Car,Titre 3 SQ5 Car,Titre 3 SQ6 Car,Titre 3 SQ7 Car,l3 Car"/>
    <w:link w:val="Titre3"/>
    <w:rsid w:val="00AD0940"/>
    <w:rPr>
      <w:rFonts w:ascii="Calibri" w:hAnsi="Calibri"/>
      <w:bCs/>
      <w:sz w:val="22"/>
      <w:szCs w:val="26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C6802"/>
    <w:rPr>
      <w:color w:val="605E5C"/>
      <w:shd w:val="clear" w:color="auto" w:fill="E1DFDD"/>
    </w:rPr>
  </w:style>
  <w:style w:type="paragraph" w:customStyle="1" w:styleId="Tableau-titreColonne">
    <w:name w:val="Tableau-titre Colonne"/>
    <w:basedOn w:val="Normal"/>
    <w:link w:val="Tableau-titreColonneCar"/>
    <w:rsid w:val="00FF2EB2"/>
    <w:pPr>
      <w:suppressLineNumbers/>
      <w:spacing w:before="20" w:after="20"/>
      <w:ind w:left="0" w:firstLine="0"/>
      <w:jc w:val="left"/>
    </w:pPr>
    <w:rPr>
      <w:rFonts w:ascii="Vinci Sans Light" w:hAnsi="Vinci Sans Light"/>
      <w:smallCaps/>
      <w:color w:val="C0504D" w:themeColor="accent2"/>
    </w:rPr>
  </w:style>
  <w:style w:type="character" w:customStyle="1" w:styleId="Tableau-titreColonneCar">
    <w:name w:val="Tableau-titre Colonne Car"/>
    <w:link w:val="Tableau-titreColonne"/>
    <w:rsid w:val="00FF2EB2"/>
    <w:rPr>
      <w:rFonts w:ascii="Vinci Sans Light" w:hAnsi="Vinci Sans Light"/>
      <w:smallCaps/>
      <w:color w:val="C0504D" w:themeColor="accent2"/>
    </w:rPr>
  </w:style>
  <w:style w:type="character" w:customStyle="1" w:styleId="Nompropre">
    <w:name w:val="Nom propre"/>
    <w:rsid w:val="00FF2EB2"/>
    <w:rPr>
      <w:rFonts w:asciiTheme="minorHAnsi" w:hAnsiTheme="minorHAnsi"/>
      <w:smallCaps/>
      <w:noProof/>
    </w:rPr>
  </w:style>
  <w:style w:type="paragraph" w:customStyle="1" w:styleId="Tableau-ligne">
    <w:name w:val="Tableau-ligne"/>
    <w:basedOn w:val="Normal"/>
    <w:link w:val="Tableau-ligneCar"/>
    <w:rsid w:val="00FF2EB2"/>
    <w:pPr>
      <w:suppressLineNumbers/>
      <w:spacing w:before="20" w:after="20"/>
      <w:ind w:left="0" w:firstLine="0"/>
      <w:jc w:val="left"/>
    </w:pPr>
    <w:rPr>
      <w:rFonts w:ascii="Vinci Sans Light" w:hAnsi="Vinci Sans Light"/>
      <w:sz w:val="18"/>
    </w:rPr>
  </w:style>
  <w:style w:type="character" w:customStyle="1" w:styleId="Tableau-ligneCar">
    <w:name w:val="Tableau-ligne Car"/>
    <w:link w:val="Tableau-ligne"/>
    <w:rsid w:val="00FF2EB2"/>
    <w:rPr>
      <w:rFonts w:ascii="Vinci Sans Light" w:hAnsi="Vinci Sans Light"/>
      <w:sz w:val="18"/>
    </w:rPr>
  </w:style>
  <w:style w:type="paragraph" w:customStyle="1" w:styleId="Normal2">
    <w:name w:val="Normal_2"/>
    <w:basedOn w:val="Normal"/>
    <w:rsid w:val="00BA6615"/>
    <w:pPr>
      <w:suppressAutoHyphens/>
      <w:spacing w:before="0" w:after="120"/>
      <w:ind w:left="567" w:firstLine="0"/>
    </w:pPr>
    <w:rPr>
      <w:rFonts w:ascii="Arial" w:hAnsi="Arial" w:cs="Arial"/>
      <w:lang w:eastAsia="ar-SA"/>
    </w:rPr>
  </w:style>
  <w:style w:type="paragraph" w:customStyle="1" w:styleId="Normaltableau">
    <w:name w:val="Normal_tableau"/>
    <w:basedOn w:val="Normal"/>
    <w:rsid w:val="00BA6615"/>
    <w:pPr>
      <w:widowControl w:val="0"/>
      <w:suppressAutoHyphens/>
      <w:spacing w:before="20" w:after="20"/>
      <w:ind w:left="0" w:firstLine="0"/>
    </w:pPr>
    <w:rPr>
      <w:rFonts w:ascii="Arial" w:hAnsi="Arial" w:cs="Arial"/>
      <w:sz w:val="18"/>
      <w:szCs w:val="18"/>
      <w:lang w:eastAsia="ar-SA"/>
    </w:rPr>
  </w:style>
  <w:style w:type="paragraph" w:customStyle="1" w:styleId="Contenudetableau">
    <w:name w:val="Contenu de tableau"/>
    <w:basedOn w:val="Corpsdetexte"/>
    <w:rsid w:val="00BA6615"/>
    <w:pPr>
      <w:suppressLineNumbers/>
      <w:suppressAutoHyphens/>
      <w:spacing w:before="0" w:after="120"/>
      <w:ind w:left="0"/>
      <w:jc w:val="left"/>
    </w:pPr>
    <w:rPr>
      <w:rFonts w:ascii="Bookman Old Style" w:hAnsi="Bookman Old Style"/>
      <w:lang w:eastAsia="ar-SA"/>
    </w:rPr>
  </w:style>
  <w:style w:type="character" w:customStyle="1" w:styleId="Titre4Car">
    <w:name w:val="Titre 4 Car"/>
    <w:aliases w:val="Tempo Heading 4 Car,H4 Car,t4 Car,Titre 41 Car,t4.T4.Titre 4 Car,t4.T4 Car,heading 4 Car,Titre 4 SQ Car,Titre 4 SQ1 Car,Titre 4 SQ2 Car,Titre 4 SQ3 Car,Titre 4 SQ4 Car,Titre 4 SQ5 Car,Titre 4 SQ6 Car,Titre 4 SQ7 Car,Titre 4 SQ8 Car"/>
    <w:basedOn w:val="Policepardfaut"/>
    <w:link w:val="Titre4"/>
    <w:rsid w:val="00EB5114"/>
    <w:rPr>
      <w:rFonts w:ascii="Calibri" w:hAnsi="Calibri"/>
      <w:bCs/>
      <w:i/>
      <w:szCs w:val="28"/>
    </w:rPr>
  </w:style>
  <w:style w:type="paragraph" w:customStyle="1" w:styleId="STyleKPI">
    <w:name w:val="STyle KPI"/>
    <w:basedOn w:val="Titre5"/>
    <w:link w:val="STyleKPICar"/>
    <w:qFormat/>
    <w:rsid w:val="005B63EB"/>
    <w:pPr>
      <w:numPr>
        <w:ilvl w:val="0"/>
        <w:numId w:val="0"/>
      </w:numPr>
    </w:pPr>
    <w:rPr>
      <w:b/>
      <w:color w:val="7030A0"/>
    </w:rPr>
  </w:style>
  <w:style w:type="character" w:customStyle="1" w:styleId="Titre5Car">
    <w:name w:val="Titre 5 Car"/>
    <w:aliases w:val="H5 Car,Contrat 5 Car,Block Label Car,Tempo Heading 5 Car,h5 Car,Second Subheading Car,Roman list Car,Titre niveau 5 Car,Bloc Car,Bloc1 Car,Bloc2 Car,Bloc3 Car,Bloc4 Car,Titre 5 SQ Car,Titre 5 SQ1 Car,Titre 5 SQ2 Car,Titre 5 SQ3 Car"/>
    <w:basedOn w:val="Policepardfaut"/>
    <w:link w:val="Titre5"/>
    <w:rsid w:val="005B63EB"/>
    <w:rPr>
      <w:rFonts w:ascii="Calibri" w:hAnsi="Calibri"/>
      <w:bCs/>
      <w:iCs/>
      <w:szCs w:val="26"/>
    </w:rPr>
  </w:style>
  <w:style w:type="character" w:customStyle="1" w:styleId="STyleKPICar">
    <w:name w:val="STyle KPI Car"/>
    <w:basedOn w:val="Titre5Car"/>
    <w:link w:val="STyleKPI"/>
    <w:rsid w:val="005B63EB"/>
    <w:rPr>
      <w:rFonts w:ascii="Calibri" w:hAnsi="Calibri"/>
      <w:b/>
      <w:bCs/>
      <w:iCs/>
      <w:color w:val="7030A0"/>
      <w:szCs w:val="26"/>
    </w:rPr>
  </w:style>
  <w:style w:type="table" w:customStyle="1" w:styleId="TableGrid0">
    <w:name w:val="Table Grid0"/>
    <w:rsid w:val="00A079AC"/>
    <w:pPr>
      <w:spacing w:before="0"/>
      <w:ind w:left="0" w:firstLine="0"/>
      <w:jc w:val="left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aliases w:val="Bullet List Car,FooterText Car,List Paragraph1 Car,numbered Car,Bulletr List Paragraph Car,列?出?段?落 Car,列?出?段?落1 Car,lp1 Car,List Paragraph11 Car,Liste à puce - Normal Car,Level 1 Puce Car,Liste Ã  puce - Normal Car,Puces Car"/>
    <w:basedOn w:val="Policepardfaut"/>
    <w:link w:val="Paragraphedeliste"/>
    <w:uiPriority w:val="34"/>
    <w:qFormat/>
    <w:rsid w:val="00B44B4A"/>
    <w:rPr>
      <w:rFonts w:ascii="Calibri" w:hAnsi="Calibri"/>
      <w:lang w:val="en-US"/>
    </w:rPr>
  </w:style>
  <w:style w:type="table" w:customStyle="1" w:styleId="TableGrid1">
    <w:name w:val="Table Grid1"/>
    <w:rsid w:val="00361E5A"/>
    <w:pPr>
      <w:spacing w:before="0"/>
      <w:ind w:left="0" w:firstLine="0"/>
      <w:jc w:val="left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914DA9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914DA9"/>
  </w:style>
  <w:style w:type="character" w:customStyle="1" w:styleId="eop">
    <w:name w:val="eop"/>
    <w:basedOn w:val="Policepardfaut"/>
    <w:rsid w:val="00914DA9"/>
  </w:style>
  <w:style w:type="paragraph" w:customStyle="1" w:styleId="normal20">
    <w:name w:val="normal2"/>
    <w:basedOn w:val="Normal"/>
    <w:rsid w:val="00A12DB1"/>
    <w:pPr>
      <w:spacing w:before="100" w:beforeAutospacing="1" w:after="100" w:afterAutospacing="1"/>
      <w:ind w:left="0" w:firstLine="0"/>
      <w:jc w:val="left"/>
    </w:pPr>
    <w:rPr>
      <w:rFonts w:eastAsiaTheme="minorHAnsi" w:cs="Calibri"/>
      <w:sz w:val="22"/>
      <w:szCs w:val="22"/>
    </w:rPr>
  </w:style>
  <w:style w:type="paragraph" w:customStyle="1" w:styleId="Default">
    <w:name w:val="Default"/>
    <w:qFormat/>
    <w:rsid w:val="00A815EF"/>
    <w:pPr>
      <w:autoSpaceDE w:val="0"/>
      <w:autoSpaceDN w:val="0"/>
      <w:adjustRightInd w:val="0"/>
      <w:spacing w:before="0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334F2"/>
    <w:pPr>
      <w:widowControl w:val="0"/>
      <w:autoSpaceDE w:val="0"/>
      <w:autoSpaceDN w:val="0"/>
      <w:spacing w:before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334F2"/>
    <w:pPr>
      <w:widowControl w:val="0"/>
      <w:autoSpaceDE w:val="0"/>
      <w:autoSpaceDN w:val="0"/>
      <w:spacing w:before="0"/>
      <w:ind w:left="0" w:firstLine="0"/>
      <w:jc w:val="left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Paragraphe">
    <w:name w:val="Paragraphe"/>
    <w:basedOn w:val="Corpsdetexte"/>
    <w:next w:val="Corpsdetexte"/>
    <w:link w:val="ParagrapheCar"/>
    <w:qFormat/>
    <w:rsid w:val="001828B8"/>
    <w:pPr>
      <w:widowControl w:val="0"/>
      <w:tabs>
        <w:tab w:val="left" w:pos="4678"/>
      </w:tabs>
      <w:autoSpaceDE w:val="0"/>
      <w:autoSpaceDN w:val="0"/>
      <w:spacing w:before="100" w:after="360" w:line="300" w:lineRule="exact"/>
      <w:ind w:left="0" w:right="130"/>
      <w:jc w:val="center"/>
    </w:pPr>
    <w:rPr>
      <w:rFonts w:ascii="Arial" w:eastAsia="Raleway" w:hAnsi="Arial" w:cs="Raleway"/>
      <w:b/>
      <w:i/>
      <w:szCs w:val="26"/>
      <w:lang w:bidi="fr-FR"/>
    </w:rPr>
  </w:style>
  <w:style w:type="character" w:customStyle="1" w:styleId="ParagrapheCar">
    <w:name w:val="Paragraphe Car"/>
    <w:basedOn w:val="CorpsdetexteCar"/>
    <w:link w:val="Paragraphe"/>
    <w:rsid w:val="001828B8"/>
    <w:rPr>
      <w:rFonts w:ascii="Arial" w:eastAsia="Raleway" w:hAnsi="Arial" w:cs="Raleway"/>
      <w:b/>
      <w:i/>
      <w:szCs w:val="26"/>
      <w:lang w:bidi="fr-FR"/>
    </w:rPr>
  </w:style>
  <w:style w:type="paragraph" w:customStyle="1" w:styleId="Puceniveau1">
    <w:name w:val="Puce niveau 1"/>
    <w:basedOn w:val="Corpsdetexte"/>
    <w:link w:val="Puceniveau1Car"/>
    <w:qFormat/>
    <w:rsid w:val="00A66450"/>
    <w:pPr>
      <w:widowControl w:val="0"/>
      <w:numPr>
        <w:numId w:val="17"/>
      </w:numPr>
      <w:tabs>
        <w:tab w:val="left" w:pos="4678"/>
      </w:tabs>
      <w:autoSpaceDE w:val="0"/>
      <w:autoSpaceDN w:val="0"/>
      <w:spacing w:before="85" w:line="264" w:lineRule="auto"/>
      <w:ind w:right="133"/>
    </w:pPr>
    <w:rPr>
      <w:rFonts w:ascii="Arial" w:eastAsia="Raleway" w:hAnsi="Arial" w:cs="Raleway"/>
      <w:szCs w:val="18"/>
      <w:lang w:bidi="fr-FR"/>
    </w:rPr>
  </w:style>
  <w:style w:type="paragraph" w:customStyle="1" w:styleId="PuceNiveau2">
    <w:name w:val="Puce Niveau 2"/>
    <w:basedOn w:val="Puceniveau1"/>
    <w:qFormat/>
    <w:rsid w:val="00A66450"/>
    <w:pPr>
      <w:numPr>
        <w:ilvl w:val="1"/>
      </w:numPr>
      <w:tabs>
        <w:tab w:val="num" w:pos="1440"/>
      </w:tabs>
      <w:ind w:left="1364"/>
    </w:pPr>
  </w:style>
  <w:style w:type="character" w:customStyle="1" w:styleId="Puceniveau1Car">
    <w:name w:val="Puce niveau 1 Car"/>
    <w:basedOn w:val="CorpsdetexteCar"/>
    <w:link w:val="Puceniveau1"/>
    <w:rsid w:val="00A66450"/>
    <w:rPr>
      <w:rFonts w:ascii="Arial" w:eastAsia="Raleway" w:hAnsi="Arial" w:cs="Raleway"/>
      <w:szCs w:val="18"/>
      <w:lang w:bidi="fr-FR"/>
    </w:rPr>
  </w:style>
  <w:style w:type="paragraph" w:customStyle="1" w:styleId="Exerguecouleur">
    <w:name w:val="Exergue couleur"/>
    <w:basedOn w:val="Normal"/>
    <w:qFormat/>
    <w:rsid w:val="00A66450"/>
    <w:pPr>
      <w:spacing w:before="0"/>
      <w:ind w:left="0" w:firstLine="0"/>
      <w:jc w:val="left"/>
    </w:pPr>
    <w:rPr>
      <w:rFonts w:ascii="Arial" w:eastAsiaTheme="minorEastAsia" w:hAnsi="Arial" w:cstheme="minorBidi"/>
      <w:color w:val="31849B" w:themeColor="accent5" w:themeShade="BF"/>
      <w:sz w:val="22"/>
      <w:szCs w:val="26"/>
    </w:rPr>
  </w:style>
  <w:style w:type="table" w:customStyle="1" w:styleId="GridTable1Light-Accent5">
    <w:name w:val="Grid Table 1 Light - Accent 5"/>
    <w:basedOn w:val="TableauNormal"/>
    <w:uiPriority w:val="99"/>
    <w:rsid w:val="002914D8"/>
    <w:pPr>
      <w:spacing w:before="0"/>
      <w:ind w:left="0" w:firstLine="0"/>
      <w:jc w:val="left"/>
    </w:pPr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paragraph" w:customStyle="1" w:styleId="CdT">
    <w:name w:val="CdT"/>
    <w:basedOn w:val="Normal"/>
    <w:link w:val="CdTCar"/>
    <w:qFormat/>
    <w:rsid w:val="00754A35"/>
    <w:pPr>
      <w:spacing w:before="40" w:after="120" w:line="280" w:lineRule="atLeast"/>
      <w:ind w:left="0" w:firstLine="0"/>
    </w:pPr>
    <w:rPr>
      <w:rFonts w:ascii="Marianne" w:eastAsia="Calibri" w:hAnsi="Marianne"/>
      <w:lang w:eastAsia="en-US"/>
    </w:rPr>
  </w:style>
  <w:style w:type="character" w:customStyle="1" w:styleId="CdTCar">
    <w:name w:val="CdT Car"/>
    <w:link w:val="CdT"/>
    <w:rsid w:val="00754A35"/>
    <w:rPr>
      <w:rFonts w:ascii="Marianne" w:eastAsia="Calibri" w:hAnsi="Marianne"/>
      <w:lang w:eastAsia="en-US"/>
    </w:rPr>
  </w:style>
  <w:style w:type="table" w:styleId="TableauGrille4-Accentuation1">
    <w:name w:val="Grid Table 4 Accent 1"/>
    <w:basedOn w:val="TableauNormal"/>
    <w:uiPriority w:val="49"/>
    <w:rsid w:val="00FC682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92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ss_2\AppData\Local\Temp\CNT4-LOTN-ORI-DOS-Mod&#232;le%20de%20Dossier-20160520-V0.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8085A55A0448439A2D38950A8ABE5A" ma:contentTypeVersion="12" ma:contentTypeDescription="Create a new document." ma:contentTypeScope="" ma:versionID="5b152b89d817b7082f0078581c96aa3f">
  <xsd:schema xmlns:xsd="http://www.w3.org/2001/XMLSchema" xmlns:xs="http://www.w3.org/2001/XMLSchema" xmlns:p="http://schemas.microsoft.com/office/2006/metadata/properties" xmlns:ns2="c5b77a5b-80a1-4a71-898f-93b77871798c" xmlns:ns3="0d19535d-b890-45f4-9ed4-321d1eb0bfc4" targetNamespace="http://schemas.microsoft.com/office/2006/metadata/properties" ma:root="true" ma:fieldsID="6e9d23bc1e4d1b320c1fc9ae7ead45f7" ns2:_="" ns3:_="">
    <xsd:import namespace="c5b77a5b-80a1-4a71-898f-93b77871798c"/>
    <xsd:import namespace="0d19535d-b890-45f4-9ed4-321d1eb0b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77a5b-80a1-4a71-898f-93b7787179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19535d-b890-45f4-9ed4-321d1eb0bfc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tns:customPropertyEditors xmlns:tns="http://schemas.microsoft.com/office/2006/customDocumentInformationPanel">
  <tns:showOnOpen>true</tns:showOnOpen>
  <tns:defaultPropertyEditorNamespace>Propriétés standard</tns:defaultPropertyEditorNamespace>
</tns:customPropertyEdito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B470-6F7F-4FE6-AB8E-F0D3048EE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77a5b-80a1-4a71-898f-93b77871798c"/>
    <ds:schemaRef ds:uri="0d19535d-b890-45f4-9ed4-321d1eb0b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746F4-E985-456B-943A-9785DF7FCDA7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D10F873-A0B0-41CA-8BC0-154CC6EE7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77310-5AA3-4EB9-8EDB-6C1FAFB94B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E0317CD-2D3A-4559-AF25-8C00C2DB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CNT4-LOTN-ORI-DOS-Modèle de Dossier-20160520-V0.4.dotx</Template>
  <TotalTime>10</TotalTime>
  <Pages>6</Pages>
  <Words>595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de Service</vt:lpstr>
    </vt:vector>
  </TitlesOfParts>
  <Company>ANTAI</Company>
  <LinksUpToDate>false</LinksUpToDate>
  <CharactersWithSpaces>4351</CharactersWithSpaces>
  <SharedDoc>false</SharedDoc>
  <HLinks>
    <vt:vector size="810" baseType="variant">
      <vt:variant>
        <vt:i4>1179696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_Toc40444041</vt:lpwstr>
      </vt:variant>
      <vt:variant>
        <vt:i4>1245232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_Toc40444040</vt:lpwstr>
      </vt:variant>
      <vt:variant>
        <vt:i4>1703991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_Toc40444039</vt:lpwstr>
      </vt:variant>
      <vt:variant>
        <vt:i4>1769527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_Toc40444038</vt:lpwstr>
      </vt:variant>
      <vt:variant>
        <vt:i4>1310775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_Toc40444037</vt:lpwstr>
      </vt:variant>
      <vt:variant>
        <vt:i4>1376311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_Toc40444036</vt:lpwstr>
      </vt:variant>
      <vt:variant>
        <vt:i4>1441847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_Toc40444035</vt:lpwstr>
      </vt:variant>
      <vt:variant>
        <vt:i4>1507383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_Toc40444034</vt:lpwstr>
      </vt:variant>
      <vt:variant>
        <vt:i4>1048631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_Toc40444033</vt:lpwstr>
      </vt:variant>
      <vt:variant>
        <vt:i4>1114167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_Toc40444032</vt:lpwstr>
      </vt:variant>
      <vt:variant>
        <vt:i4>1179703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_Toc40444031</vt:lpwstr>
      </vt:variant>
      <vt:variant>
        <vt:i4>1245239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_Toc40444030</vt:lpwstr>
      </vt:variant>
      <vt:variant>
        <vt:i4>1703990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_Toc40444029</vt:lpwstr>
      </vt:variant>
      <vt:variant>
        <vt:i4>1769526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_Toc40444028</vt:lpwstr>
      </vt:variant>
      <vt:variant>
        <vt:i4>1310774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_Toc40444027</vt:lpwstr>
      </vt:variant>
      <vt:variant>
        <vt:i4>1376310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_Toc40444026</vt:lpwstr>
      </vt:variant>
      <vt:variant>
        <vt:i4>1441846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_Toc40444025</vt:lpwstr>
      </vt:variant>
      <vt:variant>
        <vt:i4>1507382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_Toc40444024</vt:lpwstr>
      </vt:variant>
      <vt:variant>
        <vt:i4>1048630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_Toc40444023</vt:lpwstr>
      </vt:variant>
      <vt:variant>
        <vt:i4>1114166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_Toc40444022</vt:lpwstr>
      </vt:variant>
      <vt:variant>
        <vt:i4>1179702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_Toc40444021</vt:lpwstr>
      </vt:variant>
      <vt:variant>
        <vt:i4>1245238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_Toc40444020</vt:lpwstr>
      </vt:variant>
      <vt:variant>
        <vt:i4>1703989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_Toc40444019</vt:lpwstr>
      </vt:variant>
      <vt:variant>
        <vt:i4>1769525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_Toc40444018</vt:lpwstr>
      </vt:variant>
      <vt:variant>
        <vt:i4>1310773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_Toc40444017</vt:lpwstr>
      </vt:variant>
      <vt:variant>
        <vt:i4>1376309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_Toc40444016</vt:lpwstr>
      </vt:variant>
      <vt:variant>
        <vt:i4>1441845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_Toc40444015</vt:lpwstr>
      </vt:variant>
      <vt:variant>
        <vt:i4>1507381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_Toc40444014</vt:lpwstr>
      </vt:variant>
      <vt:variant>
        <vt:i4>1048629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_Toc40444013</vt:lpwstr>
      </vt:variant>
      <vt:variant>
        <vt:i4>1114165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_Toc40444012</vt:lpwstr>
      </vt:variant>
      <vt:variant>
        <vt:i4>1179701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_Toc40444011</vt:lpwstr>
      </vt:variant>
      <vt:variant>
        <vt:i4>1245237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_Toc40444010</vt:lpwstr>
      </vt:variant>
      <vt:variant>
        <vt:i4>1703988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_Toc40444009</vt:lpwstr>
      </vt:variant>
      <vt:variant>
        <vt:i4>1769524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_Toc40444008</vt:lpwstr>
      </vt:variant>
      <vt:variant>
        <vt:i4>1310772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_Toc40444007</vt:lpwstr>
      </vt:variant>
      <vt:variant>
        <vt:i4>1376308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_Toc40444006</vt:lpwstr>
      </vt:variant>
      <vt:variant>
        <vt:i4>1441844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_Toc40444005</vt:lpwstr>
      </vt:variant>
      <vt:variant>
        <vt:i4>1507380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_Toc40444004</vt:lpwstr>
      </vt:variant>
      <vt:variant>
        <vt:i4>1048628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_Toc40444003</vt:lpwstr>
      </vt:variant>
      <vt:variant>
        <vt:i4>1114164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_Toc40444002</vt:lpwstr>
      </vt:variant>
      <vt:variant>
        <vt:i4>1179700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_Toc40444001</vt:lpwstr>
      </vt:variant>
      <vt:variant>
        <vt:i4>1245236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_Toc40444000</vt:lpwstr>
      </vt:variant>
      <vt:variant>
        <vt:i4>1245242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_Toc40443999</vt:lpwstr>
      </vt:variant>
      <vt:variant>
        <vt:i4>1179706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_Toc40443998</vt:lpwstr>
      </vt:variant>
      <vt:variant>
        <vt:i4>1900602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_Toc40443997</vt:lpwstr>
      </vt:variant>
      <vt:variant>
        <vt:i4>1835066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_Toc40443996</vt:lpwstr>
      </vt:variant>
      <vt:variant>
        <vt:i4>2031674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_Toc40443995</vt:lpwstr>
      </vt:variant>
      <vt:variant>
        <vt:i4>1966138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_Toc40443994</vt:lpwstr>
      </vt:variant>
      <vt:variant>
        <vt:i4>1638458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_Toc40443993</vt:lpwstr>
      </vt:variant>
      <vt:variant>
        <vt:i4>1572922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_Toc40443992</vt:lpwstr>
      </vt:variant>
      <vt:variant>
        <vt:i4>1769530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_Toc40443991</vt:lpwstr>
      </vt:variant>
      <vt:variant>
        <vt:i4>1703994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_Toc40443990</vt:lpwstr>
      </vt:variant>
      <vt:variant>
        <vt:i4>1245243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_Toc40443989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_Toc40443988</vt:lpwstr>
      </vt:variant>
      <vt:variant>
        <vt:i4>1900603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_Toc40443987</vt:lpwstr>
      </vt:variant>
      <vt:variant>
        <vt:i4>1835067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_Toc40443986</vt:lpwstr>
      </vt:variant>
      <vt:variant>
        <vt:i4>2031675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_Toc40443985</vt:lpwstr>
      </vt:variant>
      <vt:variant>
        <vt:i4>1966139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_Toc40443984</vt:lpwstr>
      </vt:variant>
      <vt:variant>
        <vt:i4>1638459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_Toc40443983</vt:lpwstr>
      </vt:variant>
      <vt:variant>
        <vt:i4>1572923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_Toc40443982</vt:lpwstr>
      </vt:variant>
      <vt:variant>
        <vt:i4>1769531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_Toc40443981</vt:lpwstr>
      </vt:variant>
      <vt:variant>
        <vt:i4>1703995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_Toc40443980</vt:lpwstr>
      </vt:variant>
      <vt:variant>
        <vt:i4>1245236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_Toc40443979</vt:lpwstr>
      </vt:variant>
      <vt:variant>
        <vt:i4>1179700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_Toc40443978</vt:lpwstr>
      </vt:variant>
      <vt:variant>
        <vt:i4>1900596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_Toc40443977</vt:lpwstr>
      </vt:variant>
      <vt:variant>
        <vt:i4>1835060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_Toc40443976</vt:lpwstr>
      </vt:variant>
      <vt:variant>
        <vt:i4>2031668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_Toc40443975</vt:lpwstr>
      </vt:variant>
      <vt:variant>
        <vt:i4>1966132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_Toc40443974</vt:lpwstr>
      </vt:variant>
      <vt:variant>
        <vt:i4>1638452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_Toc40443973</vt:lpwstr>
      </vt:variant>
      <vt:variant>
        <vt:i4>1572916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_Toc40443972</vt:lpwstr>
      </vt:variant>
      <vt:variant>
        <vt:i4>1769524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_Toc40443971</vt:lpwstr>
      </vt:variant>
      <vt:variant>
        <vt:i4>1703988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_Toc40443970</vt:lpwstr>
      </vt:variant>
      <vt:variant>
        <vt:i4>1245237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_Toc40443969</vt:lpwstr>
      </vt:variant>
      <vt:variant>
        <vt:i4>1179701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_Toc40443968</vt:lpwstr>
      </vt:variant>
      <vt:variant>
        <vt:i4>1900597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_Toc40443967</vt:lpwstr>
      </vt:variant>
      <vt:variant>
        <vt:i4>1835061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_Toc40443966</vt:lpwstr>
      </vt:variant>
      <vt:variant>
        <vt:i4>2031669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_Toc40443965</vt:lpwstr>
      </vt:variant>
      <vt:variant>
        <vt:i4>1966133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_Toc40443964</vt:lpwstr>
      </vt:variant>
      <vt:variant>
        <vt:i4>1638453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_Toc40443963</vt:lpwstr>
      </vt:variant>
      <vt:variant>
        <vt:i4>1572917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_Toc40443962</vt:lpwstr>
      </vt:variant>
      <vt:variant>
        <vt:i4>1769525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_Toc40443961</vt:lpwstr>
      </vt:variant>
      <vt:variant>
        <vt:i4>1703989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_Toc40443960</vt:lpwstr>
      </vt:variant>
      <vt:variant>
        <vt:i4>1245238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_Toc40443959</vt:lpwstr>
      </vt:variant>
      <vt:variant>
        <vt:i4>1179702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_Toc40443958</vt:lpwstr>
      </vt:variant>
      <vt:variant>
        <vt:i4>1900598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_Toc40443957</vt:lpwstr>
      </vt:variant>
      <vt:variant>
        <vt:i4>1835062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_Toc40443956</vt:lpwstr>
      </vt:variant>
      <vt:variant>
        <vt:i4>2031670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_Toc40443955</vt:lpwstr>
      </vt:variant>
      <vt:variant>
        <vt:i4>1966134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_Toc40443954</vt:lpwstr>
      </vt:variant>
      <vt:variant>
        <vt:i4>1638454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_Toc40443953</vt:lpwstr>
      </vt:variant>
      <vt:variant>
        <vt:i4>1572918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_Toc40443952</vt:lpwstr>
      </vt:variant>
      <vt:variant>
        <vt:i4>1769526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_Toc40443951</vt:lpwstr>
      </vt:variant>
      <vt:variant>
        <vt:i4>1703990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_Toc40443950</vt:lpwstr>
      </vt:variant>
      <vt:variant>
        <vt:i4>1245239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_Toc40443949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_Toc40443948</vt:lpwstr>
      </vt:variant>
      <vt:variant>
        <vt:i4>1900599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_Toc40443947</vt:lpwstr>
      </vt:variant>
      <vt:variant>
        <vt:i4>1835063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_Toc40443946</vt:lpwstr>
      </vt:variant>
      <vt:variant>
        <vt:i4>2031671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_Toc40443945</vt:lpwstr>
      </vt:variant>
      <vt:variant>
        <vt:i4>1966135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_Toc40443944</vt:lpwstr>
      </vt:variant>
      <vt:variant>
        <vt:i4>1638455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_Toc40443943</vt:lpwstr>
      </vt:variant>
      <vt:variant>
        <vt:i4>1572919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_Toc40443942</vt:lpwstr>
      </vt:variant>
      <vt:variant>
        <vt:i4>1769527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_Toc40443941</vt:lpwstr>
      </vt:variant>
      <vt:variant>
        <vt:i4>1703991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_Toc40443940</vt:lpwstr>
      </vt:variant>
      <vt:variant>
        <vt:i4>1245232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_Toc40443939</vt:lpwstr>
      </vt:variant>
      <vt:variant>
        <vt:i4>1179696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_Toc40443938</vt:lpwstr>
      </vt:variant>
      <vt:variant>
        <vt:i4>1900592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_Toc40443937</vt:lpwstr>
      </vt:variant>
      <vt:variant>
        <vt:i4>1835056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_Toc40443936</vt:lpwstr>
      </vt:variant>
      <vt:variant>
        <vt:i4>2031664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_Toc40443935</vt:lpwstr>
      </vt:variant>
      <vt:variant>
        <vt:i4>1966128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_Toc40443934</vt:lpwstr>
      </vt:variant>
      <vt:variant>
        <vt:i4>1638448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_Toc40443933</vt:lpwstr>
      </vt:variant>
      <vt:variant>
        <vt:i4>1572912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_Toc40443932</vt:lpwstr>
      </vt:variant>
      <vt:variant>
        <vt:i4>1769520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_Toc40443931</vt:lpwstr>
      </vt:variant>
      <vt:variant>
        <vt:i4>1703984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_Toc40443930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_Toc40443929</vt:lpwstr>
      </vt:variant>
      <vt:variant>
        <vt:i4>1179697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_Toc40443928</vt:lpwstr>
      </vt:variant>
      <vt:variant>
        <vt:i4>1900593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_Toc40443927</vt:lpwstr>
      </vt:variant>
      <vt:variant>
        <vt:i4>1835057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_Toc40443926</vt:lpwstr>
      </vt:variant>
      <vt:variant>
        <vt:i4>2031665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_Toc40443925</vt:lpwstr>
      </vt:variant>
      <vt:variant>
        <vt:i4>1966129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_Toc40443924</vt:lpwstr>
      </vt:variant>
      <vt:variant>
        <vt:i4>1638449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_Toc40443923</vt:lpwstr>
      </vt:variant>
      <vt:variant>
        <vt:i4>1572913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_Toc40443922</vt:lpwstr>
      </vt:variant>
      <vt:variant>
        <vt:i4>1769521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_Toc40443921</vt:lpwstr>
      </vt:variant>
      <vt:variant>
        <vt:i4>1703985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_Toc40443920</vt:lpwstr>
      </vt:variant>
      <vt:variant>
        <vt:i4>1245234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_Toc40443919</vt:lpwstr>
      </vt:variant>
      <vt:variant>
        <vt:i4>1179698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_Toc40443918</vt:lpwstr>
      </vt:variant>
      <vt:variant>
        <vt:i4>1900594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_Toc40443917</vt:lpwstr>
      </vt:variant>
      <vt:variant>
        <vt:i4>1835058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_Toc40443916</vt:lpwstr>
      </vt:variant>
      <vt:variant>
        <vt:i4>2031666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_Toc40443915</vt:lpwstr>
      </vt:variant>
      <vt:variant>
        <vt:i4>1966130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_Toc40443914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_Toc40443913</vt:lpwstr>
      </vt:variant>
      <vt:variant>
        <vt:i4>1572914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_Toc40443912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_Toc40443911</vt:lpwstr>
      </vt:variant>
      <vt:variant>
        <vt:i4>1703986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_Toc40443910</vt:lpwstr>
      </vt:variant>
      <vt:variant>
        <vt:i4>1245235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_Toc40443909</vt:lpwstr>
      </vt:variant>
      <vt:variant>
        <vt:i4>1179699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_Toc40443908</vt:lpwstr>
      </vt:variant>
      <vt:variant>
        <vt:i4>1900595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_Toc40443907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de Service</dc:title>
  <dc:subject>V2.3</dc:subject>
  <dc:creator>Igor BANGUE</dc:creator>
  <cp:keywords/>
  <cp:lastModifiedBy>MORAILLON Benoit</cp:lastModifiedBy>
  <cp:revision>7</cp:revision>
  <cp:lastPrinted>2007-12-18T17:44:00Z</cp:lastPrinted>
  <dcterms:created xsi:type="dcterms:W3CDTF">2025-06-27T14:57:00Z</dcterms:created>
  <dcterms:modified xsi:type="dcterms:W3CDTF">2025-07-07T08:00:00Z</dcterms:modified>
  <cp:contentStatus>Applicable au 20/12/2022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1-REFERENCE">
    <vt:lpwstr>Référence à compléter</vt:lpwstr>
  </property>
  <property fmtid="{D5CDD505-2E9C-101B-9397-08002B2CF9AE}" pid="3" name="4-DATE">
    <vt:lpwstr>Date à compléter</vt:lpwstr>
  </property>
  <property fmtid="{D5CDD505-2E9C-101B-9397-08002B2CF9AE}" pid="4" name="5-CLIENT">
    <vt:lpwstr>ANTAI</vt:lpwstr>
  </property>
  <property fmtid="{D5CDD505-2E9C-101B-9397-08002B2CF9AE}" pid="5" name="6-DIFFUSION">
    <vt:lpwstr>PROJET</vt:lpwstr>
  </property>
  <property fmtid="{D5CDD505-2E9C-101B-9397-08002B2CF9AE}" pid="6" name="7-AFFAIRE-PROJET">
    <vt:lpwstr>CNT4</vt:lpwstr>
  </property>
  <property fmtid="{D5CDD505-2E9C-101B-9397-08002B2CF9AE}" pid="7" name="ContentTypeId">
    <vt:lpwstr>0x010100928085A55A0448439A2D38950A8ABE5A</vt:lpwstr>
  </property>
</Properties>
</file>